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9A" w:rsidRDefault="00D055CF">
      <w:pPr>
        <w:spacing w:line="360" w:lineRule="auto"/>
        <w:jc w:val="center"/>
      </w:pPr>
      <w:r>
        <w:rPr>
          <w:rFonts w:ascii="黑体" w:eastAsia="黑体" w:hAnsi="黑体" w:cs="黑体" w:hint="eastAsia"/>
          <w:sz w:val="28"/>
          <w:szCs w:val="36"/>
        </w:rPr>
        <w:t>七彩云南全民健身运动会</w:t>
      </w:r>
    </w:p>
    <w:p w:rsidR="00F4769A" w:rsidRDefault="00D055CF">
      <w:pPr>
        <w:spacing w:line="360" w:lineRule="auto"/>
        <w:jc w:val="center"/>
        <w:rPr>
          <w:rFonts w:ascii="黑体" w:eastAsia="黑体" w:hAnsi="黑体" w:cs="黑体"/>
          <w:sz w:val="36"/>
          <w:szCs w:val="44"/>
        </w:rPr>
      </w:pPr>
      <w:r>
        <w:rPr>
          <w:rFonts w:ascii="黑体" w:eastAsia="黑体" w:hAnsi="黑体" w:cs="黑体" w:hint="eastAsia"/>
          <w:sz w:val="36"/>
          <w:szCs w:val="44"/>
        </w:rPr>
        <w:t>2017年第二届云南省师宗“凤凰谷·菌子山”户外运动挑战赛</w:t>
      </w:r>
    </w:p>
    <w:p w:rsidR="00F4769A" w:rsidRDefault="00D055CF">
      <w:pPr>
        <w:spacing w:beforeLines="50" w:before="156" w:afterLines="100" w:after="312" w:line="360" w:lineRule="auto"/>
        <w:jc w:val="center"/>
        <w:rPr>
          <w:rFonts w:ascii="黑体" w:eastAsia="黑体" w:hAnsi="黑体" w:cs="黑体"/>
          <w:sz w:val="36"/>
          <w:szCs w:val="44"/>
        </w:rPr>
      </w:pPr>
      <w:r>
        <w:rPr>
          <w:rFonts w:ascii="黑体" w:eastAsia="黑体" w:hAnsi="黑体" w:cs="黑体" w:hint="eastAsia"/>
          <w:sz w:val="36"/>
          <w:szCs w:val="44"/>
        </w:rPr>
        <w:t>定向越野项目赛事规则</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赛事说明</w:t>
      </w:r>
    </w:p>
    <w:p w:rsidR="00F4769A" w:rsidRDefault="00D055C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为贯彻《全民健身条例》，认真实施“七彩云南全民健身工程”，推动“七彩云南全民健身运动会”持续开展，创建云南全民健身“体育旅游、户外休闲”特色活动。在曲靖市师宗县“凤凰谷菌子山”风景区举行2017年第二期云南师宗“凤凰谷·菌子山”户外运动挑战赛，其中赛事共设山地户外运动多项（自行车、越野跑等）团队赛、野战对抗赛、定向越野挑战赛。其中定向越野挑战赛竞赛由云南省定向运动协会组织实施。</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赛事组织机构</w:t>
      </w:r>
    </w:p>
    <w:p w:rsidR="00F4769A" w:rsidRDefault="00D055CF">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1、主办单位</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云南省社会体育指导中心</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曲靖市文化体育局</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曲靖市旅游发展委员会</w:t>
      </w:r>
      <w:r>
        <w:rPr>
          <w:rFonts w:ascii="仿宋" w:eastAsia="仿宋" w:hAnsi="仿宋" w:cs="仿宋" w:hint="eastAsia"/>
          <w:sz w:val="32"/>
          <w:szCs w:val="32"/>
        </w:rPr>
        <w:tab/>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师宗县人民政府</w:t>
      </w:r>
    </w:p>
    <w:p w:rsidR="00F4769A" w:rsidRDefault="00D055CF">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2、承办单位</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云南省登山户外运动协会</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师宗县文化体育广播电视旅游局</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云南报业师宗旅游投资有限公司</w:t>
      </w:r>
    </w:p>
    <w:p w:rsidR="00F4769A" w:rsidRDefault="00D055CF">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3、协办单位</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云南省定向运动协会</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云南博泰旅游开发有限责任公司</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云南</w:t>
      </w:r>
      <w:proofErr w:type="gramStart"/>
      <w:r>
        <w:rPr>
          <w:rFonts w:ascii="仿宋" w:eastAsia="仿宋" w:hAnsi="仿宋" w:cs="仿宋" w:hint="eastAsia"/>
          <w:sz w:val="32"/>
          <w:szCs w:val="32"/>
        </w:rPr>
        <w:t>诱</w:t>
      </w:r>
      <w:proofErr w:type="gramEnd"/>
      <w:r>
        <w:rPr>
          <w:rFonts w:ascii="仿宋" w:eastAsia="仿宋" w:hAnsi="仿宋" w:cs="仿宋" w:hint="eastAsia"/>
          <w:sz w:val="32"/>
          <w:szCs w:val="32"/>
        </w:rPr>
        <w:t>派光线影视制作有限公司</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昆明登山探险协会</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玉溪市云汉体育发展有限公司</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师宗县公安局</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师宗县卫生计划生育局</w:t>
      </w:r>
    </w:p>
    <w:p w:rsidR="00F4769A" w:rsidRDefault="00D055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师宗县龙腾运动公司</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赛事时间、地点</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2017年4月14日-2017年4月15日</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云南省师宗县凤凰谷、菌子山景区</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竞赛项目</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定向越野挑战赛个人赛及混合双人团队赛</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日程安排（定向越野）</w:t>
      </w:r>
    </w:p>
    <w:tbl>
      <w:tblPr>
        <w:tblStyle w:val="a5"/>
        <w:tblW w:w="9854" w:type="dxa"/>
        <w:tblLayout w:type="fixed"/>
        <w:tblLook w:val="04A0" w:firstRow="1" w:lastRow="0" w:firstColumn="1" w:lastColumn="0" w:noHBand="0" w:noVBand="1"/>
      </w:tblPr>
      <w:tblGrid>
        <w:gridCol w:w="1510"/>
        <w:gridCol w:w="2192"/>
        <w:gridCol w:w="3251"/>
        <w:gridCol w:w="2901"/>
      </w:tblGrid>
      <w:tr w:rsidR="00F4769A">
        <w:trPr>
          <w:trHeight w:val="440"/>
        </w:trPr>
        <w:tc>
          <w:tcPr>
            <w:tcW w:w="1510" w:type="dxa"/>
            <w:vAlign w:val="center"/>
          </w:tcPr>
          <w:p w:rsidR="00F4769A" w:rsidRDefault="00D055CF">
            <w:pPr>
              <w:spacing w:beforeLines="50" w:before="156" w:line="360" w:lineRule="auto"/>
              <w:jc w:val="center"/>
              <w:rPr>
                <w:rFonts w:ascii="仿宋" w:eastAsia="仿宋" w:hAnsi="仿宋" w:cs="仿宋"/>
                <w:b/>
                <w:bCs/>
                <w:sz w:val="32"/>
                <w:szCs w:val="32"/>
              </w:rPr>
            </w:pPr>
            <w:r>
              <w:rPr>
                <w:rFonts w:ascii="仿宋" w:eastAsia="仿宋" w:hAnsi="仿宋" w:cs="仿宋" w:hint="eastAsia"/>
                <w:b/>
                <w:bCs/>
                <w:sz w:val="32"/>
                <w:szCs w:val="32"/>
              </w:rPr>
              <w:t>日期</w:t>
            </w:r>
          </w:p>
        </w:tc>
        <w:tc>
          <w:tcPr>
            <w:tcW w:w="2192" w:type="dxa"/>
            <w:vAlign w:val="center"/>
          </w:tcPr>
          <w:p w:rsidR="00F4769A" w:rsidRDefault="00D055CF">
            <w:pPr>
              <w:spacing w:beforeLines="50" w:before="156" w:line="360" w:lineRule="auto"/>
              <w:jc w:val="center"/>
              <w:rPr>
                <w:rFonts w:ascii="仿宋" w:eastAsia="仿宋" w:hAnsi="仿宋" w:cs="仿宋"/>
                <w:b/>
                <w:bCs/>
                <w:sz w:val="32"/>
                <w:szCs w:val="32"/>
              </w:rPr>
            </w:pPr>
            <w:r>
              <w:rPr>
                <w:rFonts w:ascii="仿宋" w:eastAsia="仿宋" w:hAnsi="仿宋" w:cs="仿宋" w:hint="eastAsia"/>
                <w:b/>
                <w:bCs/>
                <w:sz w:val="32"/>
                <w:szCs w:val="32"/>
              </w:rPr>
              <w:t>时间</w:t>
            </w:r>
          </w:p>
        </w:tc>
        <w:tc>
          <w:tcPr>
            <w:tcW w:w="3251" w:type="dxa"/>
            <w:vAlign w:val="center"/>
          </w:tcPr>
          <w:p w:rsidR="00F4769A" w:rsidRDefault="00D055CF">
            <w:pPr>
              <w:spacing w:beforeLines="50" w:before="156" w:line="360" w:lineRule="auto"/>
              <w:jc w:val="center"/>
              <w:rPr>
                <w:rFonts w:ascii="仿宋" w:eastAsia="仿宋" w:hAnsi="仿宋" w:cs="仿宋"/>
                <w:b/>
                <w:bCs/>
                <w:sz w:val="32"/>
                <w:szCs w:val="32"/>
              </w:rPr>
            </w:pPr>
            <w:r>
              <w:rPr>
                <w:rFonts w:ascii="仿宋" w:eastAsia="仿宋" w:hAnsi="仿宋" w:cs="仿宋" w:hint="eastAsia"/>
                <w:b/>
                <w:bCs/>
                <w:sz w:val="32"/>
                <w:szCs w:val="32"/>
              </w:rPr>
              <w:t>日程</w:t>
            </w:r>
          </w:p>
        </w:tc>
        <w:tc>
          <w:tcPr>
            <w:tcW w:w="2901" w:type="dxa"/>
            <w:vAlign w:val="center"/>
          </w:tcPr>
          <w:p w:rsidR="00F4769A" w:rsidRDefault="00D055CF">
            <w:pPr>
              <w:spacing w:beforeLines="50" w:before="156" w:line="360" w:lineRule="auto"/>
              <w:jc w:val="center"/>
              <w:rPr>
                <w:rFonts w:ascii="仿宋" w:eastAsia="仿宋" w:hAnsi="仿宋" w:cs="仿宋"/>
                <w:b/>
                <w:bCs/>
                <w:sz w:val="32"/>
                <w:szCs w:val="32"/>
              </w:rPr>
            </w:pPr>
            <w:r>
              <w:rPr>
                <w:rFonts w:ascii="仿宋" w:eastAsia="仿宋" w:hAnsi="仿宋" w:cs="仿宋" w:hint="eastAsia"/>
                <w:b/>
                <w:bCs/>
                <w:sz w:val="32"/>
                <w:szCs w:val="32"/>
              </w:rPr>
              <w:t>地点</w:t>
            </w:r>
          </w:p>
        </w:tc>
      </w:tr>
      <w:tr w:rsidR="00F4769A">
        <w:trPr>
          <w:trHeight w:val="644"/>
        </w:trPr>
        <w:tc>
          <w:tcPr>
            <w:tcW w:w="1510" w:type="dxa"/>
            <w:vMerge w:val="restart"/>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4月14日</w:t>
            </w:r>
          </w:p>
        </w:tc>
        <w:tc>
          <w:tcPr>
            <w:tcW w:w="2192"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13：30-17：30</w:t>
            </w:r>
          </w:p>
        </w:tc>
        <w:tc>
          <w:tcPr>
            <w:tcW w:w="3251"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参赛人员报到</w:t>
            </w:r>
          </w:p>
        </w:tc>
        <w:tc>
          <w:tcPr>
            <w:tcW w:w="2901" w:type="dxa"/>
            <w:vMerge w:val="restart"/>
            <w:vAlign w:val="center"/>
          </w:tcPr>
          <w:p w:rsidR="00F4769A" w:rsidRDefault="00D055CF">
            <w:pPr>
              <w:spacing w:beforeLines="50" w:before="156"/>
              <w:jc w:val="center"/>
              <w:rPr>
                <w:rFonts w:ascii="仿宋" w:eastAsia="仿宋" w:hAnsi="仿宋" w:cs="仿宋"/>
                <w:sz w:val="32"/>
                <w:szCs w:val="32"/>
              </w:rPr>
            </w:pPr>
            <w:r>
              <w:rPr>
                <w:rFonts w:ascii="仿宋" w:eastAsia="仿宋" w:hAnsi="仿宋" w:cs="仿宋" w:hint="eastAsia"/>
                <w:sz w:val="32"/>
                <w:szCs w:val="32"/>
              </w:rPr>
              <w:t>师宗县文化中心</w:t>
            </w:r>
          </w:p>
        </w:tc>
      </w:tr>
      <w:tr w:rsidR="00F4769A">
        <w:trPr>
          <w:trHeight w:val="381"/>
        </w:trPr>
        <w:tc>
          <w:tcPr>
            <w:tcW w:w="1510" w:type="dxa"/>
            <w:vMerge/>
            <w:vAlign w:val="center"/>
          </w:tcPr>
          <w:p w:rsidR="00F4769A" w:rsidRDefault="00F4769A">
            <w:pPr>
              <w:spacing w:beforeLines="50" w:before="156" w:line="360" w:lineRule="auto"/>
              <w:jc w:val="center"/>
              <w:rPr>
                <w:rFonts w:ascii="仿宋" w:eastAsia="仿宋" w:hAnsi="仿宋" w:cs="仿宋"/>
                <w:sz w:val="32"/>
                <w:szCs w:val="32"/>
              </w:rPr>
            </w:pPr>
          </w:p>
        </w:tc>
        <w:tc>
          <w:tcPr>
            <w:tcW w:w="2192"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19：00-21：00</w:t>
            </w:r>
          </w:p>
        </w:tc>
        <w:tc>
          <w:tcPr>
            <w:tcW w:w="3251"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技术说明会</w:t>
            </w:r>
          </w:p>
        </w:tc>
        <w:tc>
          <w:tcPr>
            <w:tcW w:w="2901" w:type="dxa"/>
            <w:vMerge/>
            <w:vAlign w:val="center"/>
          </w:tcPr>
          <w:p w:rsidR="00F4769A" w:rsidRDefault="00F4769A">
            <w:pPr>
              <w:spacing w:beforeLines="50" w:before="156" w:line="360" w:lineRule="auto"/>
              <w:jc w:val="center"/>
              <w:rPr>
                <w:rFonts w:ascii="仿宋" w:eastAsia="仿宋" w:hAnsi="仿宋" w:cs="仿宋"/>
                <w:sz w:val="32"/>
                <w:szCs w:val="32"/>
              </w:rPr>
            </w:pPr>
          </w:p>
        </w:tc>
      </w:tr>
      <w:tr w:rsidR="00F4769A">
        <w:trPr>
          <w:trHeight w:val="530"/>
        </w:trPr>
        <w:tc>
          <w:tcPr>
            <w:tcW w:w="1510" w:type="dxa"/>
            <w:vMerge w:val="restart"/>
            <w:vAlign w:val="center"/>
          </w:tcPr>
          <w:p w:rsidR="00F4769A" w:rsidRDefault="00F4769A">
            <w:pPr>
              <w:spacing w:beforeLines="50" w:before="156" w:line="360" w:lineRule="auto"/>
              <w:jc w:val="center"/>
              <w:rPr>
                <w:rFonts w:ascii="仿宋" w:eastAsia="仿宋" w:hAnsi="仿宋" w:cs="仿宋"/>
                <w:sz w:val="32"/>
                <w:szCs w:val="32"/>
              </w:rPr>
            </w:pPr>
          </w:p>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4月15日</w:t>
            </w:r>
          </w:p>
          <w:p w:rsidR="00F4769A" w:rsidRDefault="00F4769A">
            <w:pPr>
              <w:spacing w:beforeLines="50" w:before="156" w:line="360" w:lineRule="auto"/>
              <w:jc w:val="center"/>
              <w:rPr>
                <w:rFonts w:ascii="仿宋" w:eastAsia="仿宋" w:hAnsi="仿宋" w:cs="仿宋"/>
                <w:sz w:val="32"/>
                <w:szCs w:val="32"/>
              </w:rPr>
            </w:pPr>
          </w:p>
          <w:p w:rsidR="00F4769A" w:rsidRDefault="00F4769A">
            <w:pPr>
              <w:spacing w:beforeLines="50" w:before="156" w:line="360" w:lineRule="auto"/>
              <w:jc w:val="center"/>
              <w:rPr>
                <w:rFonts w:ascii="仿宋" w:eastAsia="仿宋" w:hAnsi="仿宋" w:cs="仿宋"/>
                <w:sz w:val="32"/>
                <w:szCs w:val="32"/>
              </w:rPr>
            </w:pPr>
          </w:p>
          <w:p w:rsidR="00F4769A" w:rsidRDefault="00F4769A">
            <w:pPr>
              <w:spacing w:beforeLines="50" w:before="156" w:line="360" w:lineRule="auto"/>
              <w:jc w:val="center"/>
              <w:rPr>
                <w:rFonts w:ascii="仿宋" w:eastAsia="仿宋" w:hAnsi="仿宋" w:cs="仿宋"/>
                <w:sz w:val="32"/>
                <w:szCs w:val="32"/>
              </w:rPr>
            </w:pPr>
          </w:p>
          <w:p w:rsidR="00F4769A" w:rsidRDefault="00F4769A">
            <w:pPr>
              <w:spacing w:beforeLines="50" w:before="156" w:line="360" w:lineRule="auto"/>
              <w:jc w:val="center"/>
              <w:rPr>
                <w:rFonts w:ascii="仿宋" w:eastAsia="仿宋" w:hAnsi="仿宋" w:cs="仿宋"/>
                <w:sz w:val="32"/>
                <w:szCs w:val="32"/>
              </w:rPr>
            </w:pPr>
          </w:p>
          <w:p w:rsidR="00F4769A" w:rsidRDefault="00F4769A">
            <w:pPr>
              <w:spacing w:beforeLines="50" w:before="156" w:line="360" w:lineRule="auto"/>
              <w:rPr>
                <w:rFonts w:ascii="仿宋" w:eastAsia="仿宋" w:hAnsi="仿宋" w:cs="仿宋"/>
                <w:sz w:val="32"/>
                <w:szCs w:val="32"/>
              </w:rPr>
            </w:pPr>
          </w:p>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4月15日</w:t>
            </w:r>
          </w:p>
        </w:tc>
        <w:tc>
          <w:tcPr>
            <w:tcW w:w="2192" w:type="dxa"/>
            <w:vAlign w:val="center"/>
          </w:tcPr>
          <w:p w:rsidR="00F4769A" w:rsidRDefault="00D055CF" w:rsidP="008528DB">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lastRenderedPageBreak/>
              <w:t>0</w:t>
            </w:r>
            <w:r w:rsidR="008528DB">
              <w:rPr>
                <w:rFonts w:ascii="仿宋" w:eastAsia="仿宋" w:hAnsi="仿宋" w:cs="仿宋"/>
                <w:sz w:val="32"/>
                <w:szCs w:val="32"/>
              </w:rPr>
              <w:t>8</w:t>
            </w:r>
            <w:r>
              <w:rPr>
                <w:rFonts w:ascii="仿宋" w:eastAsia="仿宋" w:hAnsi="仿宋" w:cs="仿宋" w:hint="eastAsia"/>
                <w:sz w:val="32"/>
                <w:szCs w:val="32"/>
              </w:rPr>
              <w:t>：</w:t>
            </w:r>
            <w:r w:rsidR="008528DB">
              <w:rPr>
                <w:rFonts w:ascii="仿宋" w:eastAsia="仿宋" w:hAnsi="仿宋" w:cs="仿宋"/>
                <w:sz w:val="32"/>
                <w:szCs w:val="32"/>
              </w:rPr>
              <w:t>0</w:t>
            </w:r>
            <w:r>
              <w:rPr>
                <w:rFonts w:ascii="仿宋" w:eastAsia="仿宋" w:hAnsi="仿宋" w:cs="仿宋" w:hint="eastAsia"/>
                <w:sz w:val="32"/>
                <w:szCs w:val="32"/>
              </w:rPr>
              <w:t>0-09：00</w:t>
            </w:r>
          </w:p>
        </w:tc>
        <w:tc>
          <w:tcPr>
            <w:tcW w:w="3251"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统一乘车</w:t>
            </w:r>
          </w:p>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前往开幕式场地</w:t>
            </w:r>
          </w:p>
        </w:tc>
        <w:tc>
          <w:tcPr>
            <w:tcW w:w="2901" w:type="dxa"/>
            <w:vMerge/>
            <w:vAlign w:val="center"/>
          </w:tcPr>
          <w:p w:rsidR="00F4769A" w:rsidRDefault="00F4769A">
            <w:pPr>
              <w:spacing w:beforeLines="50" w:before="156" w:line="360" w:lineRule="auto"/>
              <w:jc w:val="center"/>
              <w:rPr>
                <w:rFonts w:ascii="仿宋" w:eastAsia="仿宋" w:hAnsi="仿宋" w:cs="仿宋"/>
                <w:sz w:val="32"/>
                <w:szCs w:val="32"/>
              </w:rPr>
            </w:pPr>
          </w:p>
        </w:tc>
      </w:tr>
      <w:tr w:rsidR="00F4769A">
        <w:trPr>
          <w:trHeight w:val="490"/>
        </w:trPr>
        <w:tc>
          <w:tcPr>
            <w:tcW w:w="1510" w:type="dxa"/>
            <w:vMerge/>
            <w:vAlign w:val="center"/>
          </w:tcPr>
          <w:p w:rsidR="00F4769A" w:rsidRDefault="00F4769A">
            <w:pPr>
              <w:spacing w:beforeLines="50" w:before="156" w:line="360" w:lineRule="auto"/>
              <w:jc w:val="center"/>
              <w:rPr>
                <w:rFonts w:ascii="仿宋" w:eastAsia="仿宋" w:hAnsi="仿宋" w:cs="仿宋"/>
                <w:sz w:val="32"/>
                <w:szCs w:val="32"/>
              </w:rPr>
            </w:pPr>
          </w:p>
        </w:tc>
        <w:tc>
          <w:tcPr>
            <w:tcW w:w="2192"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09：00-09：30</w:t>
            </w:r>
          </w:p>
        </w:tc>
        <w:tc>
          <w:tcPr>
            <w:tcW w:w="3251"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开幕式</w:t>
            </w:r>
          </w:p>
        </w:tc>
        <w:tc>
          <w:tcPr>
            <w:tcW w:w="2901"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凤凰谷景区下码头</w:t>
            </w:r>
          </w:p>
        </w:tc>
      </w:tr>
      <w:tr w:rsidR="00F4769A">
        <w:trPr>
          <w:trHeight w:val="490"/>
        </w:trPr>
        <w:tc>
          <w:tcPr>
            <w:tcW w:w="1510" w:type="dxa"/>
            <w:vMerge/>
            <w:vAlign w:val="center"/>
          </w:tcPr>
          <w:p w:rsidR="00F4769A" w:rsidRDefault="00F4769A">
            <w:pPr>
              <w:spacing w:beforeLines="50" w:before="156" w:line="360" w:lineRule="auto"/>
              <w:jc w:val="center"/>
              <w:rPr>
                <w:rFonts w:ascii="仿宋" w:eastAsia="仿宋" w:hAnsi="仿宋" w:cs="仿宋"/>
                <w:sz w:val="32"/>
                <w:szCs w:val="32"/>
              </w:rPr>
            </w:pPr>
          </w:p>
        </w:tc>
        <w:tc>
          <w:tcPr>
            <w:tcW w:w="2192"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09：30-10：30</w:t>
            </w:r>
          </w:p>
        </w:tc>
        <w:tc>
          <w:tcPr>
            <w:tcW w:w="3251"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统一乘车</w:t>
            </w:r>
          </w:p>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前往定向赛场</w:t>
            </w:r>
          </w:p>
        </w:tc>
        <w:tc>
          <w:tcPr>
            <w:tcW w:w="2901" w:type="dxa"/>
            <w:vMerge w:val="restart"/>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菌子山游客中心</w:t>
            </w:r>
          </w:p>
        </w:tc>
      </w:tr>
      <w:tr w:rsidR="00F4769A">
        <w:trPr>
          <w:trHeight w:val="490"/>
        </w:trPr>
        <w:tc>
          <w:tcPr>
            <w:tcW w:w="1510" w:type="dxa"/>
            <w:vMerge/>
            <w:vAlign w:val="center"/>
          </w:tcPr>
          <w:p w:rsidR="00F4769A" w:rsidRDefault="00F4769A">
            <w:pPr>
              <w:spacing w:beforeLines="50" w:before="156" w:line="360" w:lineRule="auto"/>
              <w:jc w:val="center"/>
              <w:rPr>
                <w:rFonts w:ascii="仿宋" w:eastAsia="仿宋" w:hAnsi="仿宋" w:cs="仿宋"/>
                <w:sz w:val="32"/>
                <w:szCs w:val="32"/>
              </w:rPr>
            </w:pPr>
          </w:p>
        </w:tc>
        <w:tc>
          <w:tcPr>
            <w:tcW w:w="2192"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10：30-11：00</w:t>
            </w:r>
          </w:p>
        </w:tc>
        <w:tc>
          <w:tcPr>
            <w:tcW w:w="3251"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定向越野赛检录</w:t>
            </w:r>
          </w:p>
        </w:tc>
        <w:tc>
          <w:tcPr>
            <w:tcW w:w="2901" w:type="dxa"/>
            <w:vMerge/>
            <w:vAlign w:val="center"/>
          </w:tcPr>
          <w:p w:rsidR="00F4769A" w:rsidRDefault="00F4769A">
            <w:pPr>
              <w:spacing w:beforeLines="50" w:before="156" w:line="360" w:lineRule="auto"/>
              <w:jc w:val="center"/>
              <w:rPr>
                <w:rFonts w:ascii="仿宋" w:eastAsia="仿宋" w:hAnsi="仿宋" w:cs="仿宋"/>
                <w:sz w:val="32"/>
                <w:szCs w:val="32"/>
              </w:rPr>
            </w:pPr>
          </w:p>
        </w:tc>
      </w:tr>
      <w:tr w:rsidR="00F4769A">
        <w:trPr>
          <w:trHeight w:val="490"/>
        </w:trPr>
        <w:tc>
          <w:tcPr>
            <w:tcW w:w="1510" w:type="dxa"/>
            <w:vMerge/>
            <w:vAlign w:val="center"/>
          </w:tcPr>
          <w:p w:rsidR="00F4769A" w:rsidRDefault="00F4769A">
            <w:pPr>
              <w:spacing w:beforeLines="50" w:before="156" w:line="360" w:lineRule="auto"/>
              <w:jc w:val="center"/>
              <w:rPr>
                <w:rFonts w:ascii="仿宋" w:eastAsia="仿宋" w:hAnsi="仿宋" w:cs="仿宋"/>
                <w:sz w:val="32"/>
                <w:szCs w:val="32"/>
              </w:rPr>
            </w:pPr>
          </w:p>
        </w:tc>
        <w:tc>
          <w:tcPr>
            <w:tcW w:w="2192"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11：00-14：30</w:t>
            </w:r>
          </w:p>
        </w:tc>
        <w:tc>
          <w:tcPr>
            <w:tcW w:w="3251"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定向越野赛</w:t>
            </w:r>
          </w:p>
        </w:tc>
        <w:tc>
          <w:tcPr>
            <w:tcW w:w="2901" w:type="dxa"/>
            <w:vMerge w:val="restart"/>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赛场</w:t>
            </w:r>
          </w:p>
        </w:tc>
      </w:tr>
      <w:tr w:rsidR="00F4769A">
        <w:trPr>
          <w:trHeight w:val="490"/>
        </w:trPr>
        <w:tc>
          <w:tcPr>
            <w:tcW w:w="1510" w:type="dxa"/>
            <w:vMerge/>
            <w:vAlign w:val="center"/>
          </w:tcPr>
          <w:p w:rsidR="00F4769A" w:rsidRDefault="00F4769A">
            <w:pPr>
              <w:spacing w:beforeLines="50" w:before="156" w:line="360" w:lineRule="auto"/>
              <w:jc w:val="center"/>
              <w:rPr>
                <w:rFonts w:ascii="仿宋" w:eastAsia="仿宋" w:hAnsi="仿宋" w:cs="仿宋"/>
                <w:sz w:val="32"/>
                <w:szCs w:val="32"/>
              </w:rPr>
            </w:pPr>
          </w:p>
        </w:tc>
        <w:tc>
          <w:tcPr>
            <w:tcW w:w="2192"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14：30-15：00</w:t>
            </w:r>
          </w:p>
        </w:tc>
        <w:tc>
          <w:tcPr>
            <w:tcW w:w="3251"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成绩统计</w:t>
            </w:r>
          </w:p>
        </w:tc>
        <w:tc>
          <w:tcPr>
            <w:tcW w:w="2901" w:type="dxa"/>
            <w:vMerge/>
            <w:vAlign w:val="center"/>
          </w:tcPr>
          <w:p w:rsidR="00F4769A" w:rsidRDefault="00F4769A">
            <w:pPr>
              <w:spacing w:beforeLines="50" w:before="156" w:line="360" w:lineRule="auto"/>
              <w:jc w:val="center"/>
              <w:rPr>
                <w:rFonts w:ascii="仿宋" w:eastAsia="仿宋" w:hAnsi="仿宋" w:cs="仿宋"/>
                <w:sz w:val="32"/>
                <w:szCs w:val="32"/>
              </w:rPr>
            </w:pPr>
          </w:p>
        </w:tc>
      </w:tr>
      <w:tr w:rsidR="00F4769A">
        <w:trPr>
          <w:trHeight w:val="490"/>
        </w:trPr>
        <w:tc>
          <w:tcPr>
            <w:tcW w:w="1510" w:type="dxa"/>
            <w:vMerge/>
            <w:vAlign w:val="center"/>
          </w:tcPr>
          <w:p w:rsidR="00F4769A" w:rsidRDefault="00F4769A">
            <w:pPr>
              <w:spacing w:beforeLines="50" w:before="156" w:line="360" w:lineRule="auto"/>
              <w:jc w:val="center"/>
              <w:rPr>
                <w:rFonts w:ascii="仿宋" w:eastAsia="仿宋" w:hAnsi="仿宋" w:cs="仿宋"/>
                <w:sz w:val="32"/>
                <w:szCs w:val="32"/>
              </w:rPr>
            </w:pPr>
          </w:p>
        </w:tc>
        <w:tc>
          <w:tcPr>
            <w:tcW w:w="2192"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15：30-16：00</w:t>
            </w:r>
          </w:p>
        </w:tc>
        <w:tc>
          <w:tcPr>
            <w:tcW w:w="3251"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颁奖仪式</w:t>
            </w:r>
          </w:p>
        </w:tc>
        <w:tc>
          <w:tcPr>
            <w:tcW w:w="2901"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菌子山游客中心</w:t>
            </w:r>
          </w:p>
        </w:tc>
      </w:tr>
      <w:tr w:rsidR="00F4769A">
        <w:trPr>
          <w:trHeight w:val="490"/>
        </w:trPr>
        <w:tc>
          <w:tcPr>
            <w:tcW w:w="1510" w:type="dxa"/>
            <w:vMerge/>
            <w:vAlign w:val="center"/>
          </w:tcPr>
          <w:p w:rsidR="00F4769A" w:rsidRDefault="00F4769A">
            <w:pPr>
              <w:spacing w:beforeLines="50" w:before="156" w:line="360" w:lineRule="auto"/>
              <w:jc w:val="center"/>
              <w:rPr>
                <w:rFonts w:ascii="仿宋" w:eastAsia="仿宋" w:hAnsi="仿宋" w:cs="仿宋"/>
                <w:sz w:val="32"/>
                <w:szCs w:val="32"/>
              </w:rPr>
            </w:pPr>
          </w:p>
        </w:tc>
        <w:tc>
          <w:tcPr>
            <w:tcW w:w="2192" w:type="dxa"/>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16：30</w:t>
            </w:r>
          </w:p>
        </w:tc>
        <w:tc>
          <w:tcPr>
            <w:tcW w:w="6152" w:type="dxa"/>
            <w:gridSpan w:val="2"/>
            <w:vAlign w:val="center"/>
          </w:tcPr>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赛事结束，统一乘车返回师宗县城</w:t>
            </w:r>
          </w:p>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各参赛队返程</w:t>
            </w:r>
          </w:p>
        </w:tc>
      </w:tr>
    </w:tbl>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路线设置及组别分配</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路线设精英、公开、混合双人团队三条路线</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精英、公开路线分设男、女组别</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混合双人团队路线不设组别</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报名</w:t>
      </w:r>
    </w:p>
    <w:p w:rsidR="00F4769A" w:rsidRDefault="00D055CF">
      <w:pPr>
        <w:numPr>
          <w:ilvl w:val="0"/>
          <w:numId w:val="2"/>
        </w:numPr>
        <w:spacing w:beforeLines="50" w:before="156"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报名条件</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各企事业单位人员、高校在校学生、社会定向爱好者等身体健康者均可报名参赛；参赛人员必须年满18周岁，未满18周岁单独参赛人员需提供监护人同意书。</w:t>
      </w:r>
    </w:p>
    <w:p w:rsidR="00F4769A" w:rsidRDefault="00D055CF">
      <w:pPr>
        <w:numPr>
          <w:ilvl w:val="0"/>
          <w:numId w:val="2"/>
        </w:numPr>
        <w:spacing w:beforeLines="50" w:before="156"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报名要求</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（1</w:t>
      </w:r>
      <w:r w:rsidR="00EA014A">
        <w:rPr>
          <w:rFonts w:ascii="仿宋" w:eastAsia="仿宋" w:hAnsi="仿宋" w:cs="仿宋" w:hint="eastAsia"/>
          <w:sz w:val="32"/>
          <w:szCs w:val="32"/>
        </w:rPr>
        <w:t>）</w:t>
      </w:r>
      <w:r>
        <w:rPr>
          <w:rFonts w:ascii="仿宋" w:eastAsia="仿宋" w:hAnsi="仿宋" w:cs="仿宋" w:hint="eastAsia"/>
          <w:sz w:val="32"/>
          <w:szCs w:val="32"/>
        </w:rPr>
        <w:t>总人数限报200人；其中精英路线限报60人（男30人、女</w:t>
      </w:r>
      <w:r>
        <w:rPr>
          <w:rFonts w:ascii="仿宋" w:eastAsia="仿宋" w:hAnsi="仿宋" w:cs="仿宋" w:hint="eastAsia"/>
          <w:sz w:val="32"/>
          <w:szCs w:val="32"/>
        </w:rPr>
        <w:lastRenderedPageBreak/>
        <w:t>30人），公开路线限报</w:t>
      </w:r>
      <w:r>
        <w:rPr>
          <w:rFonts w:ascii="仿宋" w:eastAsia="仿宋" w:hAnsi="仿宋" w:cs="仿宋"/>
          <w:sz w:val="32"/>
          <w:szCs w:val="32"/>
        </w:rPr>
        <w:t>8</w:t>
      </w:r>
      <w:r>
        <w:rPr>
          <w:rFonts w:ascii="仿宋" w:eastAsia="仿宋" w:hAnsi="仿宋" w:cs="仿宋" w:hint="eastAsia"/>
          <w:sz w:val="32"/>
          <w:szCs w:val="32"/>
        </w:rPr>
        <w:t>0人（男</w:t>
      </w:r>
      <w:r>
        <w:rPr>
          <w:rFonts w:ascii="仿宋" w:eastAsia="仿宋" w:hAnsi="仿宋" w:cs="仿宋"/>
          <w:sz w:val="32"/>
          <w:szCs w:val="32"/>
        </w:rPr>
        <w:t>4</w:t>
      </w:r>
      <w:r>
        <w:rPr>
          <w:rFonts w:ascii="仿宋" w:eastAsia="仿宋" w:hAnsi="仿宋" w:cs="仿宋" w:hint="eastAsia"/>
          <w:sz w:val="32"/>
          <w:szCs w:val="32"/>
        </w:rPr>
        <w:t>0人、女</w:t>
      </w:r>
      <w:r>
        <w:rPr>
          <w:rFonts w:ascii="仿宋" w:eastAsia="仿宋" w:hAnsi="仿宋" w:cs="仿宋"/>
          <w:sz w:val="32"/>
          <w:szCs w:val="32"/>
        </w:rPr>
        <w:t>4</w:t>
      </w:r>
      <w:r>
        <w:rPr>
          <w:rFonts w:ascii="仿宋" w:eastAsia="仿宋" w:hAnsi="仿宋" w:cs="仿宋" w:hint="eastAsia"/>
          <w:sz w:val="32"/>
          <w:szCs w:val="32"/>
        </w:rPr>
        <w:t>0人），混合双人团队路线限报</w:t>
      </w:r>
      <w:r>
        <w:rPr>
          <w:rFonts w:ascii="仿宋" w:eastAsia="仿宋" w:hAnsi="仿宋" w:cs="仿宋"/>
          <w:sz w:val="32"/>
          <w:szCs w:val="32"/>
        </w:rPr>
        <w:t>3</w:t>
      </w:r>
      <w:r>
        <w:rPr>
          <w:rFonts w:ascii="仿宋" w:eastAsia="仿宋" w:hAnsi="仿宋" w:cs="仿宋" w:hint="eastAsia"/>
          <w:sz w:val="32"/>
          <w:szCs w:val="32"/>
        </w:rPr>
        <w:t>0支队（每队均为1男1女组成）。报名开始时，组委会将会根据实时报名情况，调整各线路名额，总人数报满200人即停止报名。</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w:t>
      </w:r>
      <w:r w:rsidR="00EA014A">
        <w:rPr>
          <w:rFonts w:ascii="仿宋" w:eastAsia="仿宋" w:hAnsi="仿宋" w:cs="仿宋" w:hint="eastAsia"/>
          <w:sz w:val="32"/>
          <w:szCs w:val="32"/>
        </w:rPr>
        <w:t>）</w:t>
      </w:r>
      <w:r>
        <w:rPr>
          <w:rFonts w:ascii="仿宋" w:eastAsia="仿宋" w:hAnsi="仿宋" w:cs="仿宋" w:hint="eastAsia"/>
          <w:sz w:val="32"/>
          <w:szCs w:val="32"/>
        </w:rPr>
        <w:t>精英组参赛资格需为省内外高水平的定向运动员（含省外选手），每单位最多限报6人</w:t>
      </w:r>
      <w:r w:rsidR="00EA014A">
        <w:rPr>
          <w:rFonts w:ascii="仿宋" w:eastAsia="仿宋" w:hAnsi="仿宋" w:cs="仿宋" w:hint="eastAsia"/>
          <w:sz w:val="32"/>
          <w:szCs w:val="32"/>
        </w:rPr>
        <w:t>（男女</w:t>
      </w:r>
      <w:r w:rsidR="00EA014A">
        <w:rPr>
          <w:rFonts w:ascii="仿宋" w:eastAsia="仿宋" w:hAnsi="仿宋" w:cs="仿宋"/>
          <w:sz w:val="32"/>
          <w:szCs w:val="32"/>
        </w:rPr>
        <w:t>不限</w:t>
      </w:r>
      <w:r w:rsidR="00EA014A">
        <w:rPr>
          <w:rFonts w:ascii="仿宋" w:eastAsia="仿宋" w:hAnsi="仿宋" w:cs="仿宋" w:hint="eastAsia"/>
          <w:sz w:val="32"/>
          <w:szCs w:val="32"/>
        </w:rPr>
        <w:t>）</w:t>
      </w:r>
      <w:r>
        <w:rPr>
          <w:rFonts w:ascii="仿宋" w:eastAsia="仿宋" w:hAnsi="仿宋" w:cs="仿宋" w:hint="eastAsia"/>
          <w:sz w:val="32"/>
          <w:szCs w:val="32"/>
        </w:rPr>
        <w:t>。</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具备精英组参赛资格的单位及团体有：云南大学、云南民族大学、西南林业大学、云南农业大学、昆明学院、云南中医学院、云南交通职业技术学院、云南农业职业技术学院、云南省定向运动代表队（2009年-2016年度）、云南省外高校、云南省外定向俱乐部。</w:t>
      </w:r>
    </w:p>
    <w:p w:rsidR="00F4769A" w:rsidRDefault="00D055CF" w:rsidP="00EB29A8">
      <w:pPr>
        <w:spacing w:beforeLines="50" w:before="156" w:line="360" w:lineRule="auto"/>
        <w:ind w:firstLineChars="200" w:firstLine="640"/>
        <w:jc w:val="left"/>
        <w:rPr>
          <w:rFonts w:ascii="仿宋" w:eastAsia="仿宋" w:hAnsi="仿宋" w:cs="仿宋"/>
          <w:b/>
          <w:bCs/>
          <w:sz w:val="32"/>
          <w:szCs w:val="32"/>
        </w:rPr>
      </w:pPr>
      <w:r>
        <w:rPr>
          <w:rFonts w:ascii="仿宋" w:eastAsia="仿宋" w:hAnsi="仿宋" w:cs="仿宋" w:hint="eastAsia"/>
          <w:sz w:val="32"/>
          <w:szCs w:val="32"/>
        </w:rPr>
        <w:t>（3</w:t>
      </w:r>
      <w:r w:rsidR="00EA014A">
        <w:rPr>
          <w:rFonts w:ascii="仿宋" w:eastAsia="仿宋" w:hAnsi="仿宋" w:cs="仿宋" w:hint="eastAsia"/>
          <w:sz w:val="32"/>
          <w:szCs w:val="32"/>
        </w:rPr>
        <w:t>）</w:t>
      </w:r>
      <w:r>
        <w:rPr>
          <w:rFonts w:ascii="仿宋" w:eastAsia="仿宋" w:hAnsi="仿宋" w:cs="仿宋" w:hint="eastAsia"/>
          <w:sz w:val="32"/>
          <w:szCs w:val="32"/>
        </w:rPr>
        <w:t>公开组面</w:t>
      </w:r>
      <w:bookmarkStart w:id="0" w:name="OLE_LINK1"/>
      <w:r>
        <w:rPr>
          <w:rFonts w:ascii="仿宋" w:eastAsia="仿宋" w:hAnsi="仿宋" w:cs="仿宋" w:hint="eastAsia"/>
          <w:sz w:val="32"/>
          <w:szCs w:val="32"/>
        </w:rPr>
        <w:t>向省内招募；接受单位、团体及社会个人报名</w:t>
      </w:r>
      <w:bookmarkEnd w:id="0"/>
      <w:r>
        <w:rPr>
          <w:rFonts w:ascii="仿宋" w:eastAsia="仿宋" w:hAnsi="仿宋" w:cs="仿宋" w:hint="eastAsia"/>
          <w:sz w:val="32"/>
          <w:szCs w:val="32"/>
        </w:rPr>
        <w:t>；</w:t>
      </w:r>
      <w:r>
        <w:rPr>
          <w:rFonts w:ascii="仿宋" w:eastAsia="仿宋" w:hAnsi="仿宋" w:cs="仿宋" w:hint="eastAsia"/>
          <w:b/>
          <w:bCs/>
          <w:sz w:val="32"/>
          <w:szCs w:val="32"/>
        </w:rPr>
        <w:t>为确保赛事公平竞争</w:t>
      </w:r>
      <w:r w:rsidR="00EB29A8">
        <w:rPr>
          <w:rFonts w:ascii="仿宋" w:eastAsia="仿宋" w:hAnsi="仿宋" w:cs="仿宋" w:hint="eastAsia"/>
          <w:b/>
          <w:bCs/>
          <w:sz w:val="32"/>
          <w:szCs w:val="32"/>
        </w:rPr>
        <w:t>，</w:t>
      </w:r>
      <w:r>
        <w:rPr>
          <w:rFonts w:ascii="仿宋" w:eastAsia="仿宋" w:hAnsi="仿宋" w:cs="仿宋" w:hint="eastAsia"/>
          <w:b/>
          <w:bCs/>
          <w:sz w:val="32"/>
          <w:szCs w:val="32"/>
        </w:rPr>
        <w:t>凡是具备精英组参赛资格</w:t>
      </w:r>
      <w:r w:rsidR="00EB29A8">
        <w:rPr>
          <w:rFonts w:ascii="仿宋" w:eastAsia="仿宋" w:hAnsi="仿宋" w:cs="仿宋" w:hint="eastAsia"/>
          <w:b/>
          <w:bCs/>
          <w:sz w:val="32"/>
          <w:szCs w:val="32"/>
        </w:rPr>
        <w:t>的</w:t>
      </w:r>
      <w:r w:rsidR="00EB29A8">
        <w:rPr>
          <w:rFonts w:ascii="仿宋" w:eastAsia="仿宋" w:hAnsi="仿宋" w:cs="仿宋" w:hint="eastAsia"/>
          <w:b/>
          <w:bCs/>
          <w:sz w:val="32"/>
          <w:szCs w:val="32"/>
        </w:rPr>
        <w:t>单位或团体</w:t>
      </w:r>
      <w:r>
        <w:rPr>
          <w:rFonts w:ascii="仿宋" w:eastAsia="仿宋" w:hAnsi="仿宋" w:cs="仿宋" w:hint="eastAsia"/>
          <w:b/>
          <w:bCs/>
          <w:sz w:val="32"/>
          <w:szCs w:val="32"/>
        </w:rPr>
        <w:t>报名</w:t>
      </w:r>
      <w:r w:rsidR="00EB29A8">
        <w:rPr>
          <w:rFonts w:ascii="仿宋" w:eastAsia="仿宋" w:hAnsi="仿宋" w:cs="仿宋" w:hint="eastAsia"/>
          <w:b/>
          <w:bCs/>
          <w:sz w:val="32"/>
          <w:szCs w:val="32"/>
        </w:rPr>
        <w:t>参加</w:t>
      </w:r>
      <w:r>
        <w:rPr>
          <w:rFonts w:ascii="仿宋" w:eastAsia="仿宋" w:hAnsi="仿宋" w:cs="仿宋" w:hint="eastAsia"/>
          <w:b/>
          <w:bCs/>
          <w:sz w:val="32"/>
          <w:szCs w:val="32"/>
        </w:rPr>
        <w:t>公开组，其所提交</w:t>
      </w:r>
      <w:r w:rsidR="00EB29A8">
        <w:rPr>
          <w:rFonts w:ascii="仿宋" w:eastAsia="仿宋" w:hAnsi="仿宋" w:cs="仿宋" w:hint="eastAsia"/>
          <w:b/>
          <w:bCs/>
          <w:sz w:val="32"/>
          <w:szCs w:val="32"/>
        </w:rPr>
        <w:t>的</w:t>
      </w:r>
      <w:r>
        <w:rPr>
          <w:rFonts w:ascii="仿宋" w:eastAsia="仿宋" w:hAnsi="仿宋" w:cs="仿宋" w:hint="eastAsia"/>
          <w:b/>
          <w:bCs/>
          <w:sz w:val="32"/>
          <w:szCs w:val="32"/>
        </w:rPr>
        <w:t>名单需经过组委会审核。</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（4</w:t>
      </w:r>
      <w:r w:rsidR="00EA014A">
        <w:rPr>
          <w:rFonts w:ascii="仿宋" w:eastAsia="仿宋" w:hAnsi="仿宋" w:cs="仿宋" w:hint="eastAsia"/>
          <w:sz w:val="32"/>
          <w:szCs w:val="32"/>
        </w:rPr>
        <w:t>）</w:t>
      </w:r>
      <w:r>
        <w:rPr>
          <w:rFonts w:ascii="仿宋" w:eastAsia="仿宋" w:hAnsi="仿宋" w:cs="仿宋" w:hint="eastAsia"/>
          <w:sz w:val="32"/>
          <w:szCs w:val="32"/>
        </w:rPr>
        <w:t>混合双人团队</w:t>
      </w:r>
      <w:r w:rsidR="00EA014A">
        <w:rPr>
          <w:rFonts w:ascii="仿宋" w:eastAsia="仿宋" w:hAnsi="仿宋" w:cs="仿宋" w:hint="eastAsia"/>
          <w:sz w:val="32"/>
          <w:szCs w:val="32"/>
        </w:rPr>
        <w:t>面向</w:t>
      </w:r>
      <w:r w:rsidR="00983AB1">
        <w:rPr>
          <w:rFonts w:ascii="仿宋" w:eastAsia="仿宋" w:hAnsi="仿宋" w:cs="仿宋" w:hint="eastAsia"/>
          <w:sz w:val="32"/>
          <w:szCs w:val="32"/>
        </w:rPr>
        <w:t>社会</w:t>
      </w:r>
      <w:r w:rsidR="00EA014A">
        <w:rPr>
          <w:rFonts w:ascii="仿宋" w:eastAsia="仿宋" w:hAnsi="仿宋" w:cs="仿宋" w:hint="eastAsia"/>
          <w:sz w:val="32"/>
          <w:szCs w:val="32"/>
        </w:rPr>
        <w:t>招募</w:t>
      </w:r>
      <w:r>
        <w:rPr>
          <w:rFonts w:ascii="仿宋" w:eastAsia="仿宋" w:hAnsi="仿宋" w:cs="仿宋" w:hint="eastAsia"/>
          <w:sz w:val="32"/>
          <w:szCs w:val="32"/>
        </w:rPr>
        <w:t>；其中报名为2人（1男1女）同时报名；</w:t>
      </w:r>
      <w:r w:rsidR="00EA014A">
        <w:rPr>
          <w:rFonts w:ascii="仿宋" w:eastAsia="仿宋" w:hAnsi="仿宋" w:cs="仿宋" w:hint="eastAsia"/>
          <w:sz w:val="32"/>
          <w:szCs w:val="32"/>
        </w:rPr>
        <w:t>优先</w:t>
      </w:r>
      <w:r>
        <w:rPr>
          <w:rFonts w:ascii="仿宋" w:eastAsia="仿宋" w:hAnsi="仿宋" w:cs="仿宋" w:hint="eastAsia"/>
          <w:sz w:val="32"/>
          <w:szCs w:val="32"/>
        </w:rPr>
        <w:t>接受以家庭为单位的亲子（小孩年龄不超过10周岁）报名，人数可设置为3人（2大1小）。</w:t>
      </w:r>
    </w:p>
    <w:p w:rsidR="00F4769A" w:rsidRDefault="00D055CF">
      <w:pPr>
        <w:numPr>
          <w:ilvl w:val="0"/>
          <w:numId w:val="2"/>
        </w:numPr>
        <w:spacing w:beforeLines="50" w:before="156"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报名方式</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省外参赛选手采用线上报名方式进行报名，省内参赛选手采用线上和线下的报名方式。</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线上报名方式：</w:t>
      </w:r>
      <w:proofErr w:type="gramStart"/>
      <w:r>
        <w:rPr>
          <w:rFonts w:ascii="仿宋" w:eastAsia="仿宋" w:hAnsi="仿宋" w:cs="仿宋" w:hint="eastAsia"/>
          <w:sz w:val="32"/>
          <w:szCs w:val="32"/>
        </w:rPr>
        <w:t>微信扫一扫二维码报名</w:t>
      </w:r>
      <w:proofErr w:type="gramEnd"/>
    </w:p>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noProof/>
          <w:sz w:val="32"/>
          <w:szCs w:val="32"/>
        </w:rPr>
        <w:lastRenderedPageBreak/>
        <w:drawing>
          <wp:inline distT="0" distB="0" distL="114300" distR="114300">
            <wp:extent cx="1724660" cy="1724660"/>
            <wp:effectExtent l="0" t="0" r="8890" b="8890"/>
            <wp:docPr id="1" name="图片 1" descr="2017年第二届云南省师宗“凤凰谷·菌子山”户外运动挑战赛   定向越野项目报名_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7年第二届云南省师宗“凤凰谷·菌子山”户外运动挑战赛   定向越野项目报名_二维码"/>
                    <pic:cNvPicPr>
                      <a:picLocks noChangeAspect="1"/>
                    </pic:cNvPicPr>
                  </pic:nvPicPr>
                  <pic:blipFill>
                    <a:blip r:embed="rId8"/>
                    <a:stretch>
                      <a:fillRect/>
                    </a:stretch>
                  </pic:blipFill>
                  <pic:spPr>
                    <a:xfrm>
                      <a:off x="0" y="0"/>
                      <a:ext cx="1724660" cy="1724660"/>
                    </a:xfrm>
                    <a:prstGeom prst="rect">
                      <a:avLst/>
                    </a:prstGeom>
                  </pic:spPr>
                </pic:pic>
              </a:graphicData>
            </a:graphic>
          </wp:inline>
        </w:drawing>
      </w:r>
    </w:p>
    <w:p w:rsidR="00F4769A" w:rsidRDefault="00D055CF">
      <w:pPr>
        <w:spacing w:line="360" w:lineRule="auto"/>
        <w:jc w:val="center"/>
        <w:rPr>
          <w:rFonts w:ascii="仿宋" w:eastAsia="仿宋" w:hAnsi="仿宋" w:cs="仿宋"/>
        </w:rPr>
      </w:pPr>
      <w:bookmarkStart w:id="1" w:name="OLE_LINK5"/>
      <w:r>
        <w:rPr>
          <w:rFonts w:ascii="仿宋" w:eastAsia="仿宋" w:hAnsi="仿宋" w:cs="仿宋" w:hint="eastAsia"/>
        </w:rPr>
        <w:t xml:space="preserve">2017年第二届云南省师宗“凤凰谷·菌子山”户外运动挑战赛   </w:t>
      </w:r>
    </w:p>
    <w:p w:rsidR="00F4769A" w:rsidRDefault="00D055CF">
      <w:pPr>
        <w:spacing w:line="360" w:lineRule="auto"/>
        <w:jc w:val="center"/>
        <w:rPr>
          <w:rFonts w:ascii="仿宋" w:eastAsia="仿宋" w:hAnsi="仿宋" w:cs="仿宋"/>
        </w:rPr>
      </w:pPr>
      <w:r>
        <w:rPr>
          <w:rFonts w:ascii="仿宋" w:eastAsia="仿宋" w:hAnsi="仿宋" w:cs="仿宋" w:hint="eastAsia"/>
        </w:rPr>
        <w:t>定向越野项目报名</w:t>
      </w:r>
      <w:bookmarkEnd w:id="1"/>
      <w:r>
        <w:rPr>
          <w:rFonts w:ascii="仿宋" w:eastAsia="仿宋" w:hAnsi="仿宋" w:cs="仿宋" w:hint="eastAsia"/>
        </w:rPr>
        <w:t>_二维码</w:t>
      </w:r>
    </w:p>
    <w:p w:rsidR="00F4769A" w:rsidRDefault="00D055C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或下载报名表，填写信息后邮件发送至：</w:t>
      </w:r>
      <w:bookmarkStart w:id="2" w:name="OLE_LINK2"/>
      <w:r>
        <w:rPr>
          <w:rFonts w:asciiTheme="minorEastAsia" w:hAnsiTheme="minorEastAsia"/>
          <w:sz w:val="30"/>
          <w:szCs w:val="30"/>
        </w:rPr>
        <w:t>504109125@</w:t>
      </w:r>
      <w:r>
        <w:rPr>
          <w:rFonts w:asciiTheme="minorEastAsia" w:hAnsiTheme="minorEastAsia" w:hint="eastAsia"/>
          <w:sz w:val="30"/>
          <w:szCs w:val="30"/>
        </w:rPr>
        <w:t>qq</w:t>
      </w:r>
      <w:r>
        <w:rPr>
          <w:rFonts w:asciiTheme="minorEastAsia" w:hAnsiTheme="minorEastAsia"/>
          <w:sz w:val="30"/>
          <w:szCs w:val="30"/>
        </w:rPr>
        <w:t>.com</w:t>
      </w:r>
      <w:bookmarkEnd w:id="2"/>
    </w:p>
    <w:p w:rsidR="00F4769A" w:rsidRDefault="00D055CF">
      <w:pPr>
        <w:spacing w:beforeLines="50" w:before="156" w:line="360" w:lineRule="auto"/>
        <w:ind w:firstLineChars="200" w:firstLine="640"/>
        <w:jc w:val="left"/>
        <w:rPr>
          <w:rFonts w:ascii="宋体" w:eastAsia="宋体" w:hAnsi="宋体" w:cs="宋体"/>
          <w:sz w:val="24"/>
        </w:rPr>
      </w:pPr>
      <w:r>
        <w:rPr>
          <w:rFonts w:ascii="仿宋" w:eastAsia="仿宋" w:hAnsi="仿宋" w:cs="仿宋" w:hint="eastAsia"/>
          <w:sz w:val="32"/>
          <w:szCs w:val="32"/>
        </w:rPr>
        <w:t>报名表下载地址：</w:t>
      </w:r>
      <w:hyperlink r:id="rId9" w:history="1">
        <w:r>
          <w:rPr>
            <w:rStyle w:val="a3"/>
            <w:rFonts w:ascii="宋体" w:eastAsia="宋体" w:hAnsi="宋体" w:cs="宋体"/>
            <w:sz w:val="24"/>
          </w:rPr>
          <w:t>http://pan.baidu.com/s/1i4VRVKT</w:t>
        </w:r>
      </w:hyperlink>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线下报名点：云南省定向运动协会办公室</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报名地址：昆明市盘龙区北辰小区樱花苑57栋商铺102室</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报名联系人：王骏锋</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报名联系电话：0871-65884833、13888999493</w:t>
      </w:r>
    </w:p>
    <w:p w:rsidR="00F4769A" w:rsidRDefault="00D055CF">
      <w:pPr>
        <w:numPr>
          <w:ilvl w:val="0"/>
          <w:numId w:val="2"/>
        </w:numPr>
        <w:spacing w:beforeLines="50" w:before="156"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报名费用</w:t>
      </w:r>
    </w:p>
    <w:p w:rsidR="00F4769A" w:rsidRDefault="00D055CF">
      <w:pPr>
        <w:spacing w:beforeLines="50" w:before="156" w:line="360" w:lineRule="auto"/>
        <w:ind w:firstLineChars="200" w:firstLine="640"/>
        <w:rPr>
          <w:rFonts w:ascii="仿宋" w:eastAsia="仿宋" w:hAnsi="仿宋" w:cs="仿宋"/>
          <w:sz w:val="32"/>
          <w:szCs w:val="32"/>
        </w:rPr>
      </w:pPr>
      <w:r>
        <w:rPr>
          <w:rFonts w:ascii="仿宋" w:eastAsia="仿宋" w:hAnsi="仿宋" w:cs="仿宋" w:hint="eastAsia"/>
          <w:sz w:val="32"/>
          <w:szCs w:val="32"/>
        </w:rPr>
        <w:t>精英组50元/人，公开组50元/人，混合组50元/队（一男</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女）；在报名时一并缴纳（或汇入指定账户），一经缴纳，概不退还。</w:t>
      </w:r>
    </w:p>
    <w:p w:rsidR="00F4769A" w:rsidRDefault="00D055CF">
      <w:pPr>
        <w:spacing w:beforeLines="50" w:before="156" w:line="360" w:lineRule="auto"/>
        <w:ind w:firstLineChars="200" w:firstLine="640"/>
        <w:rPr>
          <w:rFonts w:ascii="仿宋" w:eastAsia="仿宋" w:hAnsi="仿宋" w:cs="仿宋"/>
          <w:sz w:val="32"/>
          <w:szCs w:val="32"/>
        </w:rPr>
      </w:pPr>
      <w:r>
        <w:rPr>
          <w:rFonts w:ascii="仿宋" w:eastAsia="仿宋" w:hAnsi="仿宋" w:cs="仿宋" w:hint="eastAsia"/>
          <w:sz w:val="32"/>
          <w:szCs w:val="32"/>
        </w:rPr>
        <w:t>通过支付宝缴费</w:t>
      </w:r>
    </w:p>
    <w:p w:rsidR="00F4769A" w:rsidRDefault="00D055CF">
      <w:pPr>
        <w:spacing w:beforeLines="50" w:before="156"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账户名：李梦婷     </w:t>
      </w:r>
      <w:proofErr w:type="gramStart"/>
      <w:r>
        <w:rPr>
          <w:rFonts w:ascii="仿宋" w:eastAsia="仿宋" w:hAnsi="仿宋" w:cs="仿宋" w:hint="eastAsia"/>
          <w:sz w:val="32"/>
          <w:szCs w:val="32"/>
        </w:rPr>
        <w:t>帐号</w:t>
      </w:r>
      <w:proofErr w:type="gramEnd"/>
      <w:r>
        <w:rPr>
          <w:rFonts w:ascii="仿宋" w:eastAsia="仿宋" w:hAnsi="仿宋" w:cs="仿宋" w:hint="eastAsia"/>
          <w:sz w:val="32"/>
          <w:szCs w:val="32"/>
        </w:rPr>
        <w:t>：596607056@qq.com</w:t>
      </w:r>
    </w:p>
    <w:p w:rsidR="00F4769A" w:rsidRDefault="00D055CF">
      <w:pPr>
        <w:numPr>
          <w:ilvl w:val="0"/>
          <w:numId w:val="2"/>
        </w:numPr>
        <w:spacing w:beforeLines="50" w:before="156"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报名时间</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即日起至2017年4月9日18：00（名额报满为止，逾期不再接受报名）</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lastRenderedPageBreak/>
        <w:t>报到时间和地点</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报到时间：2017年4月14日13：30-17：30</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报到地点：云南省师宗县文化活动中心</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报到联系人：王骏锋、李梦婷</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报到联系电话：13888999493、15812139881</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竞赛办法</w:t>
      </w:r>
    </w:p>
    <w:p w:rsidR="00F4769A" w:rsidRDefault="00D055CF">
      <w:pPr>
        <w:numPr>
          <w:ilvl w:val="0"/>
          <w:numId w:val="3"/>
        </w:numPr>
        <w:spacing w:beforeLines="50" w:before="156"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场地及地图</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场地为高原山地（海拔约2000米），地图严格依据《定向运动制图规范2007》实施，地图比例尺1：5000；等高距5米。</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制图任务由全国定向运动著名制图员杨明洪担任。</w:t>
      </w:r>
    </w:p>
    <w:p w:rsidR="00F4769A" w:rsidRDefault="00D055CF">
      <w:pPr>
        <w:numPr>
          <w:ilvl w:val="0"/>
          <w:numId w:val="3"/>
        </w:numPr>
        <w:spacing w:beforeLines="50" w:before="156"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裁判</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裁判员均有云南省定向运动协会派出，其中总裁判长由国家级裁判担任，各裁判长均由定向运动等级裁判担任。</w:t>
      </w:r>
    </w:p>
    <w:p w:rsidR="00F4769A" w:rsidRDefault="00D055CF">
      <w:pPr>
        <w:numPr>
          <w:ilvl w:val="0"/>
          <w:numId w:val="3"/>
        </w:numPr>
        <w:spacing w:beforeLines="50" w:before="156"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执裁标准</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路线采用标准定向运动短距离路线和积分定向路线；赛事全程采用定向运动电子计时设备，使用计算机赛事系统统计成绩；其中竞赛将根据赛事整体部署在场地中设置运动员必经路线和必经通道检查点。</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赛事</w:t>
      </w:r>
      <w:proofErr w:type="gramStart"/>
      <w:r>
        <w:rPr>
          <w:rFonts w:ascii="仿宋" w:eastAsia="仿宋" w:hAnsi="仿宋" w:cs="仿宋" w:hint="eastAsia"/>
          <w:sz w:val="32"/>
          <w:szCs w:val="32"/>
        </w:rPr>
        <w:t>执裁将严格</w:t>
      </w:r>
      <w:proofErr w:type="gramEnd"/>
      <w:r>
        <w:rPr>
          <w:rFonts w:ascii="仿宋" w:eastAsia="仿宋" w:hAnsi="仿宋" w:cs="仿宋" w:hint="eastAsia"/>
          <w:sz w:val="32"/>
          <w:szCs w:val="32"/>
        </w:rPr>
        <w:t>依照《中国徒步定向运动竞赛规则》实施。</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名次录取与奖励</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竞赛共设3条路线，5个组别；分别为：精英男子组、精英女子组、公开男子组、公开女子组、混合双人团队组。</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每个组别录取前6名进行奖励，其中各组别1-</w:t>
      </w:r>
      <w:r>
        <w:rPr>
          <w:rFonts w:ascii="仿宋" w:eastAsia="仿宋" w:hAnsi="仿宋" w:cs="仿宋"/>
          <w:sz w:val="32"/>
          <w:szCs w:val="32"/>
        </w:rPr>
        <w:t>3</w:t>
      </w:r>
      <w:r>
        <w:rPr>
          <w:rFonts w:ascii="仿宋" w:eastAsia="仿宋" w:hAnsi="仿宋" w:cs="仿宋" w:hint="eastAsia"/>
          <w:sz w:val="32"/>
          <w:szCs w:val="32"/>
        </w:rPr>
        <w:t>名颁发奖金、奖牌和证书，其余颁发奖金及证书。</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奖金分配如下：</w:t>
      </w:r>
    </w:p>
    <w:p w:rsidR="00F4769A" w:rsidRDefault="00D055CF">
      <w:pPr>
        <w:spacing w:beforeLines="50" w:before="156"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精英男子组：</w:t>
      </w:r>
      <w:bookmarkStart w:id="3" w:name="OLE_LINK3"/>
      <w:r>
        <w:rPr>
          <w:rFonts w:ascii="仿宋" w:eastAsia="仿宋" w:hAnsi="仿宋" w:cs="仿宋" w:hint="eastAsia"/>
          <w:sz w:val="32"/>
          <w:szCs w:val="32"/>
        </w:rPr>
        <w:t>第1名：2500元，第2名：2000元，第3名：1500元，第4名：1200元，第5名：1000元 ，第6名：800元；</w:t>
      </w:r>
      <w:bookmarkEnd w:id="3"/>
    </w:p>
    <w:p w:rsidR="00F4769A" w:rsidRDefault="00D055CF">
      <w:pPr>
        <w:spacing w:beforeLines="50" w:before="156"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精英女子组：</w:t>
      </w:r>
      <w:r>
        <w:rPr>
          <w:rFonts w:ascii="仿宋" w:eastAsia="仿宋" w:hAnsi="仿宋" w:cs="仿宋" w:hint="eastAsia"/>
          <w:sz w:val="32"/>
          <w:szCs w:val="32"/>
        </w:rPr>
        <w:t>第1名：2500元，第2名：2000元，第3名：1500元，第4名：1200元，第5名：1000元 ，第6名：800元；</w:t>
      </w:r>
    </w:p>
    <w:p w:rsidR="00F4769A" w:rsidRDefault="00D055CF">
      <w:pPr>
        <w:spacing w:beforeLines="50" w:before="156" w:line="360" w:lineRule="auto"/>
        <w:ind w:firstLineChars="200" w:firstLine="643"/>
        <w:rPr>
          <w:rFonts w:ascii="仿宋" w:eastAsia="仿宋" w:hAnsi="仿宋" w:cs="仿宋"/>
          <w:sz w:val="32"/>
          <w:szCs w:val="32"/>
        </w:rPr>
      </w:pPr>
      <w:bookmarkStart w:id="4" w:name="OLE_LINK4"/>
      <w:r>
        <w:rPr>
          <w:rFonts w:ascii="仿宋" w:eastAsia="仿宋" w:hAnsi="仿宋" w:cs="仿宋" w:hint="eastAsia"/>
          <w:b/>
          <w:bCs/>
          <w:sz w:val="32"/>
          <w:szCs w:val="32"/>
        </w:rPr>
        <w:t>公开组男子组：</w:t>
      </w:r>
      <w:r>
        <w:rPr>
          <w:rFonts w:ascii="仿宋" w:eastAsia="仿宋" w:hAnsi="仿宋" w:cs="仿宋" w:hint="eastAsia"/>
          <w:sz w:val="32"/>
          <w:szCs w:val="32"/>
        </w:rPr>
        <w:t>第1名：1500元，第2名：1000元，第3名：800元，第4名 ：500元，第5名：400元 ，第6名：300元；</w:t>
      </w:r>
      <w:bookmarkEnd w:id="4"/>
    </w:p>
    <w:p w:rsidR="00F4769A" w:rsidRDefault="00D055CF">
      <w:pPr>
        <w:spacing w:beforeLines="50" w:before="156"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公开组女子组：</w:t>
      </w:r>
      <w:r>
        <w:rPr>
          <w:rFonts w:ascii="仿宋" w:eastAsia="仿宋" w:hAnsi="仿宋" w:cs="仿宋" w:hint="eastAsia"/>
          <w:sz w:val="32"/>
          <w:szCs w:val="32"/>
        </w:rPr>
        <w:t>第1名：1500元，第2名：1000元，第3名：800元，第4名 ：500元，第5名：400元 ，第6名：300元；</w:t>
      </w:r>
    </w:p>
    <w:p w:rsidR="00F4769A" w:rsidRDefault="00D055CF">
      <w:pPr>
        <w:spacing w:beforeLines="50" w:before="156"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混合团队组：</w:t>
      </w:r>
      <w:r>
        <w:rPr>
          <w:rFonts w:ascii="仿宋" w:eastAsia="仿宋" w:hAnsi="仿宋" w:cs="仿宋" w:hint="eastAsia"/>
          <w:sz w:val="32"/>
          <w:szCs w:val="32"/>
        </w:rPr>
        <w:t>第1名：1000元，第2名：800元，第3名：700元，第4名 ：600元，第5名：500元 ，第6名：400元；</w:t>
      </w:r>
    </w:p>
    <w:p w:rsidR="00F4769A" w:rsidRDefault="00D055CF">
      <w:pPr>
        <w:spacing w:beforeLines="50" w:before="156"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注：奖金按国家规定,依法纳税。</w:t>
      </w:r>
    </w:p>
    <w:p w:rsidR="00F4769A" w:rsidRDefault="00D055CF">
      <w:p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凡是按竞赛规程</w:t>
      </w:r>
      <w:proofErr w:type="gramStart"/>
      <w:r>
        <w:rPr>
          <w:rFonts w:ascii="仿宋" w:eastAsia="仿宋" w:hAnsi="仿宋" w:cs="仿宋" w:hint="eastAsia"/>
          <w:sz w:val="32"/>
          <w:szCs w:val="32"/>
        </w:rPr>
        <w:t>顺利完赛的</w:t>
      </w:r>
      <w:proofErr w:type="gramEnd"/>
      <w:r>
        <w:rPr>
          <w:rFonts w:ascii="仿宋" w:eastAsia="仿宋" w:hAnsi="仿宋" w:cs="仿宋" w:hint="eastAsia"/>
          <w:sz w:val="32"/>
          <w:szCs w:val="32"/>
        </w:rPr>
        <w:t>选手均可获得赛事</w:t>
      </w:r>
      <w:proofErr w:type="gramStart"/>
      <w:r>
        <w:rPr>
          <w:rFonts w:ascii="仿宋" w:eastAsia="仿宋" w:hAnsi="仿宋" w:cs="仿宋" w:hint="eastAsia"/>
          <w:sz w:val="32"/>
          <w:szCs w:val="32"/>
        </w:rPr>
        <w:t>完赛纪念</w:t>
      </w:r>
      <w:proofErr w:type="gramEnd"/>
      <w:r>
        <w:rPr>
          <w:rFonts w:ascii="仿宋" w:eastAsia="仿宋" w:hAnsi="仿宋" w:cs="仿宋" w:hint="eastAsia"/>
          <w:sz w:val="32"/>
          <w:szCs w:val="32"/>
        </w:rPr>
        <w:t>奖牌和</w:t>
      </w:r>
      <w:proofErr w:type="gramStart"/>
      <w:r>
        <w:rPr>
          <w:rFonts w:ascii="仿宋" w:eastAsia="仿宋" w:hAnsi="仿宋" w:cs="仿宋" w:hint="eastAsia"/>
          <w:sz w:val="32"/>
          <w:szCs w:val="32"/>
        </w:rPr>
        <w:t>完赛证书</w:t>
      </w:r>
      <w:proofErr w:type="gramEnd"/>
      <w:r>
        <w:rPr>
          <w:rFonts w:ascii="仿宋" w:eastAsia="仿宋" w:hAnsi="仿宋" w:cs="仿宋" w:hint="eastAsia"/>
          <w:sz w:val="32"/>
          <w:szCs w:val="32"/>
        </w:rPr>
        <w:t>。</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食宿及交通</w:t>
      </w:r>
    </w:p>
    <w:p w:rsidR="00F4769A" w:rsidRDefault="00D055CF">
      <w:pPr>
        <w:spacing w:beforeLines="50" w:before="156" w:line="360" w:lineRule="auto"/>
        <w:ind w:firstLineChars="200" w:firstLine="640"/>
        <w:jc w:val="left"/>
        <w:rPr>
          <w:rFonts w:ascii="黑体" w:eastAsia="黑体" w:hAnsi="黑体" w:cs="黑体"/>
          <w:sz w:val="32"/>
          <w:szCs w:val="32"/>
        </w:rPr>
      </w:pPr>
      <w:r>
        <w:rPr>
          <w:rFonts w:ascii="仿宋" w:eastAsia="仿宋" w:hAnsi="仿宋" w:cs="仿宋" w:hint="eastAsia"/>
          <w:sz w:val="32"/>
          <w:szCs w:val="32"/>
        </w:rPr>
        <w:t>各参赛队自行解决从出发地至师宗的交通，并自理食宿费用；其</w:t>
      </w:r>
      <w:r>
        <w:rPr>
          <w:rFonts w:ascii="仿宋" w:eastAsia="仿宋" w:hAnsi="仿宋" w:cs="仿宋" w:hint="eastAsia"/>
          <w:sz w:val="32"/>
          <w:szCs w:val="32"/>
        </w:rPr>
        <w:lastRenderedPageBreak/>
        <w:t>中赛事期间的转场交通由赛事组委会负责，在赛事期间组委会将根据实际情况</w:t>
      </w:r>
      <w:proofErr w:type="gramStart"/>
      <w:r>
        <w:rPr>
          <w:rFonts w:ascii="仿宋" w:eastAsia="仿宋" w:hAnsi="仿宋" w:cs="仿宋" w:hint="eastAsia"/>
          <w:sz w:val="32"/>
          <w:szCs w:val="32"/>
        </w:rPr>
        <w:t>配发赛事</w:t>
      </w:r>
      <w:proofErr w:type="gramEnd"/>
      <w:r>
        <w:rPr>
          <w:rFonts w:ascii="仿宋" w:eastAsia="仿宋" w:hAnsi="仿宋" w:cs="仿宋" w:hint="eastAsia"/>
          <w:sz w:val="32"/>
          <w:szCs w:val="32"/>
        </w:rPr>
        <w:t>补给和补水。</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注意事项</w:t>
      </w:r>
    </w:p>
    <w:p w:rsidR="00F4769A" w:rsidRDefault="00D055CF">
      <w:pPr>
        <w:numPr>
          <w:ilvl w:val="0"/>
          <w:numId w:val="4"/>
        </w:num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凡是成功报名的参与者将获得组委会统一提供的赛事纪念服装、赛事包、号码布、秩序册；在赛事期间所有参与者必须根据组委会要求着装并正确佩戴号码布。</w:t>
      </w:r>
    </w:p>
    <w:p w:rsidR="00F4769A" w:rsidRDefault="00D055CF">
      <w:pPr>
        <w:numPr>
          <w:ilvl w:val="0"/>
          <w:numId w:val="4"/>
        </w:num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赛事全程采用电子计时设备，电子</w:t>
      </w:r>
      <w:proofErr w:type="gramStart"/>
      <w:r>
        <w:rPr>
          <w:rFonts w:ascii="仿宋" w:eastAsia="仿宋" w:hAnsi="仿宋" w:cs="仿宋" w:hint="eastAsia"/>
          <w:sz w:val="32"/>
          <w:szCs w:val="32"/>
        </w:rPr>
        <w:t>计时指卡</w:t>
      </w:r>
      <w:proofErr w:type="gramEnd"/>
      <w:r>
        <w:rPr>
          <w:rFonts w:ascii="仿宋" w:eastAsia="仿宋" w:hAnsi="仿宋" w:cs="仿宋" w:hint="eastAsia"/>
          <w:sz w:val="32"/>
          <w:szCs w:val="32"/>
        </w:rPr>
        <w:t>由组委会免费提供使用，但是每位参赛队员在领取</w:t>
      </w:r>
      <w:proofErr w:type="gramStart"/>
      <w:r>
        <w:rPr>
          <w:rFonts w:ascii="仿宋" w:eastAsia="仿宋" w:hAnsi="仿宋" w:cs="仿宋" w:hint="eastAsia"/>
          <w:sz w:val="32"/>
          <w:szCs w:val="32"/>
        </w:rPr>
        <w:t>计时指卡</w:t>
      </w:r>
      <w:proofErr w:type="gramEnd"/>
      <w:r>
        <w:rPr>
          <w:rFonts w:ascii="仿宋" w:eastAsia="仿宋" w:hAnsi="仿宋" w:cs="仿宋" w:hint="eastAsia"/>
          <w:sz w:val="32"/>
          <w:szCs w:val="32"/>
        </w:rPr>
        <w:t>时需缴纳100元指卡押金，待赛事结束归还完整的指卡后，组委会将</w:t>
      </w:r>
      <w:proofErr w:type="gramStart"/>
      <w:r>
        <w:rPr>
          <w:rFonts w:ascii="仿宋" w:eastAsia="仿宋" w:hAnsi="仿宋" w:cs="仿宋" w:hint="eastAsia"/>
          <w:sz w:val="32"/>
          <w:szCs w:val="32"/>
        </w:rPr>
        <w:t>退还指卡</w:t>
      </w:r>
      <w:proofErr w:type="gramEnd"/>
      <w:r>
        <w:rPr>
          <w:rFonts w:ascii="仿宋" w:eastAsia="仿宋" w:hAnsi="仿宋" w:cs="仿宋" w:hint="eastAsia"/>
          <w:sz w:val="32"/>
          <w:szCs w:val="32"/>
        </w:rPr>
        <w:t>押金。</w:t>
      </w:r>
    </w:p>
    <w:p w:rsidR="00F4769A" w:rsidRDefault="00D055CF">
      <w:pPr>
        <w:numPr>
          <w:ilvl w:val="0"/>
          <w:numId w:val="4"/>
        </w:num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赛事期间存在转场，请各参赛队员服从裁判员和工作人员转场安排，若因自身原因错过赛事期间转场车辆，所产生的一切后果自负。</w:t>
      </w:r>
    </w:p>
    <w:p w:rsidR="00F4769A" w:rsidRDefault="00D055CF">
      <w:pPr>
        <w:numPr>
          <w:ilvl w:val="0"/>
          <w:numId w:val="4"/>
        </w:num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整个赛事期间所有参与人员需注意安全，保护好人身及财产安全。</w:t>
      </w:r>
    </w:p>
    <w:p w:rsidR="00F4769A" w:rsidRDefault="00D055CF">
      <w:pPr>
        <w:numPr>
          <w:ilvl w:val="0"/>
          <w:numId w:val="4"/>
        </w:numPr>
        <w:spacing w:beforeLines="50" w:before="15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所有参与人员在赛事报到时均需与组委会签订安全责任协议书。</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未尽事宜，另行通知</w:t>
      </w:r>
    </w:p>
    <w:p w:rsidR="00F4769A" w:rsidRDefault="00D055CF">
      <w:pPr>
        <w:numPr>
          <w:ilvl w:val="0"/>
          <w:numId w:val="1"/>
        </w:numPr>
        <w:spacing w:beforeLines="50" w:before="156" w:line="360" w:lineRule="auto"/>
        <w:jc w:val="left"/>
        <w:rPr>
          <w:rFonts w:ascii="黑体" w:eastAsia="黑体" w:hAnsi="黑体" w:cs="黑体"/>
          <w:sz w:val="32"/>
          <w:szCs w:val="32"/>
        </w:rPr>
      </w:pPr>
      <w:r>
        <w:rPr>
          <w:rFonts w:ascii="黑体" w:eastAsia="黑体" w:hAnsi="黑体" w:cs="黑体" w:hint="eastAsia"/>
          <w:sz w:val="32"/>
          <w:szCs w:val="32"/>
        </w:rPr>
        <w:t>本赛事规程的解释权归赛事组委会</w:t>
      </w:r>
    </w:p>
    <w:p w:rsidR="00F4769A" w:rsidRDefault="00D055CF">
      <w:pPr>
        <w:spacing w:beforeLines="50" w:before="156" w:line="360" w:lineRule="auto"/>
        <w:jc w:val="right"/>
        <w:rPr>
          <w:rFonts w:ascii="仿宋" w:eastAsia="仿宋" w:hAnsi="仿宋" w:cs="仿宋"/>
          <w:sz w:val="32"/>
          <w:szCs w:val="32"/>
        </w:rPr>
      </w:pPr>
      <w:r>
        <w:rPr>
          <w:rFonts w:ascii="仿宋" w:eastAsia="仿宋" w:hAnsi="仿宋" w:cs="仿宋" w:hint="eastAsia"/>
          <w:sz w:val="32"/>
          <w:szCs w:val="32"/>
        </w:rPr>
        <w:t>云南省定向运动协会</w:t>
      </w:r>
    </w:p>
    <w:p w:rsidR="00F4769A" w:rsidRDefault="00D055CF">
      <w:pPr>
        <w:spacing w:beforeLines="50" w:before="156" w:line="360" w:lineRule="auto"/>
        <w:jc w:val="center"/>
        <w:rPr>
          <w:rFonts w:ascii="仿宋" w:eastAsia="仿宋" w:hAnsi="仿宋" w:cs="仿宋"/>
          <w:sz w:val="32"/>
          <w:szCs w:val="32"/>
        </w:rPr>
      </w:pPr>
      <w:r>
        <w:rPr>
          <w:rFonts w:ascii="仿宋" w:eastAsia="仿宋" w:hAnsi="仿宋" w:cs="仿宋" w:hint="eastAsia"/>
          <w:sz w:val="32"/>
          <w:szCs w:val="32"/>
        </w:rPr>
        <w:t xml:space="preserve">                                           2017年3月15日</w:t>
      </w:r>
    </w:p>
    <w:p w:rsidR="001D6075" w:rsidRDefault="001D6075">
      <w:pPr>
        <w:spacing w:beforeLines="50" w:before="156" w:line="360" w:lineRule="auto"/>
        <w:rPr>
          <w:rFonts w:ascii="仿宋" w:eastAsia="仿宋" w:hAnsi="仿宋" w:cs="仿宋"/>
          <w:sz w:val="32"/>
          <w:szCs w:val="32"/>
        </w:rPr>
      </w:pPr>
      <w:bookmarkStart w:id="5" w:name="OLE_LINK7"/>
      <w:bookmarkStart w:id="6" w:name="OLE_LINK6"/>
      <w:bookmarkStart w:id="7" w:name="OLE_LINK9"/>
    </w:p>
    <w:p w:rsidR="00F4769A" w:rsidRDefault="00D055CF">
      <w:pPr>
        <w:spacing w:beforeLines="50" w:before="156" w:line="360" w:lineRule="auto"/>
        <w:rPr>
          <w:rFonts w:ascii="仿宋" w:eastAsia="仿宋" w:hAnsi="仿宋" w:cs="仿宋"/>
          <w:sz w:val="32"/>
          <w:szCs w:val="32"/>
        </w:rPr>
      </w:pPr>
      <w:bookmarkStart w:id="8" w:name="_GoBack"/>
      <w:bookmarkEnd w:id="8"/>
      <w:r>
        <w:rPr>
          <w:rFonts w:ascii="仿宋" w:eastAsia="仿宋" w:hAnsi="仿宋" w:cs="仿宋" w:hint="eastAsia"/>
          <w:sz w:val="32"/>
          <w:szCs w:val="32"/>
        </w:rPr>
        <w:lastRenderedPageBreak/>
        <w:t>附件：</w:t>
      </w:r>
    </w:p>
    <w:tbl>
      <w:tblPr>
        <w:tblpPr w:leftFromText="180" w:rightFromText="180" w:vertAnchor="text" w:horzAnchor="page" w:tblpX="1440" w:tblpY="1279"/>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2320"/>
        <w:gridCol w:w="1027"/>
        <w:gridCol w:w="1530"/>
        <w:gridCol w:w="3602"/>
      </w:tblGrid>
      <w:tr w:rsidR="00F4769A">
        <w:trPr>
          <w:cantSplit/>
          <w:trHeight w:val="649"/>
        </w:trPr>
        <w:tc>
          <w:tcPr>
            <w:tcW w:w="1375" w:type="dxa"/>
            <w:vAlign w:val="center"/>
          </w:tcPr>
          <w:p w:rsidR="00F4769A" w:rsidRDefault="00D055CF">
            <w:pPr>
              <w:jc w:val="center"/>
              <w:rPr>
                <w:rFonts w:ascii="黑体" w:eastAsia="黑体"/>
                <w:sz w:val="28"/>
                <w:szCs w:val="28"/>
              </w:rPr>
            </w:pPr>
            <w:r>
              <w:rPr>
                <w:rFonts w:ascii="黑体" w:eastAsia="黑体" w:hint="eastAsia"/>
                <w:b/>
                <w:bCs/>
                <w:sz w:val="28"/>
                <w:szCs w:val="28"/>
              </w:rPr>
              <w:t>参赛单位</w:t>
            </w:r>
          </w:p>
        </w:tc>
        <w:tc>
          <w:tcPr>
            <w:tcW w:w="8479" w:type="dxa"/>
            <w:gridSpan w:val="4"/>
            <w:vAlign w:val="center"/>
          </w:tcPr>
          <w:p w:rsidR="00F4769A" w:rsidRDefault="00F4769A">
            <w:pPr>
              <w:jc w:val="center"/>
              <w:rPr>
                <w:rFonts w:ascii="黑体" w:eastAsia="黑体"/>
                <w:color w:val="FF0000"/>
                <w:sz w:val="24"/>
              </w:rPr>
            </w:pPr>
          </w:p>
        </w:tc>
      </w:tr>
      <w:tr w:rsidR="00F4769A">
        <w:trPr>
          <w:cantSplit/>
          <w:trHeight w:val="587"/>
        </w:trPr>
        <w:tc>
          <w:tcPr>
            <w:tcW w:w="1375" w:type="dxa"/>
            <w:tcBorders>
              <w:tl2br w:val="single" w:sz="4" w:space="0" w:color="auto"/>
            </w:tcBorders>
            <w:vAlign w:val="center"/>
          </w:tcPr>
          <w:p w:rsidR="00F4769A" w:rsidRDefault="00F4769A">
            <w:pPr>
              <w:jc w:val="center"/>
              <w:rPr>
                <w:rFonts w:ascii="黑体" w:eastAsia="黑体"/>
                <w:b/>
                <w:bCs/>
                <w:sz w:val="24"/>
              </w:rPr>
            </w:pPr>
          </w:p>
        </w:tc>
        <w:tc>
          <w:tcPr>
            <w:tcW w:w="2320" w:type="dxa"/>
            <w:tcBorders>
              <w:bottom w:val="single" w:sz="4" w:space="0" w:color="auto"/>
            </w:tcBorders>
            <w:vAlign w:val="center"/>
          </w:tcPr>
          <w:p w:rsidR="00F4769A" w:rsidRDefault="00D055CF">
            <w:pPr>
              <w:jc w:val="center"/>
              <w:rPr>
                <w:rFonts w:ascii="黑体" w:eastAsia="黑体"/>
                <w:b/>
                <w:bCs/>
                <w:sz w:val="24"/>
              </w:rPr>
            </w:pPr>
            <w:r>
              <w:rPr>
                <w:rFonts w:ascii="黑体" w:eastAsia="黑体" w:hint="eastAsia"/>
                <w:b/>
                <w:bCs/>
                <w:sz w:val="24"/>
              </w:rPr>
              <w:t>姓  名</w:t>
            </w:r>
          </w:p>
        </w:tc>
        <w:tc>
          <w:tcPr>
            <w:tcW w:w="1027" w:type="dxa"/>
            <w:vAlign w:val="center"/>
          </w:tcPr>
          <w:p w:rsidR="00F4769A" w:rsidRDefault="00D055CF">
            <w:pPr>
              <w:jc w:val="center"/>
              <w:rPr>
                <w:rFonts w:ascii="黑体" w:eastAsia="黑体"/>
                <w:b/>
                <w:bCs/>
                <w:sz w:val="24"/>
              </w:rPr>
            </w:pPr>
            <w:r>
              <w:rPr>
                <w:rFonts w:ascii="黑体" w:eastAsia="黑体" w:hint="eastAsia"/>
                <w:b/>
                <w:bCs/>
                <w:sz w:val="24"/>
              </w:rPr>
              <w:t>性 别</w:t>
            </w:r>
          </w:p>
        </w:tc>
        <w:tc>
          <w:tcPr>
            <w:tcW w:w="1530" w:type="dxa"/>
            <w:vAlign w:val="center"/>
          </w:tcPr>
          <w:p w:rsidR="00F4769A" w:rsidRDefault="00D055CF">
            <w:pPr>
              <w:jc w:val="center"/>
              <w:rPr>
                <w:rFonts w:ascii="黑体" w:eastAsia="黑体"/>
                <w:b/>
                <w:bCs/>
                <w:sz w:val="24"/>
              </w:rPr>
            </w:pPr>
            <w:r>
              <w:rPr>
                <w:rFonts w:ascii="黑体" w:eastAsia="黑体" w:hint="eastAsia"/>
                <w:b/>
                <w:bCs/>
                <w:sz w:val="24"/>
              </w:rPr>
              <w:t>所报组别</w:t>
            </w:r>
          </w:p>
        </w:tc>
        <w:tc>
          <w:tcPr>
            <w:tcW w:w="3602" w:type="dxa"/>
            <w:vAlign w:val="center"/>
          </w:tcPr>
          <w:p w:rsidR="00F4769A" w:rsidRDefault="00D055CF">
            <w:pPr>
              <w:jc w:val="center"/>
              <w:rPr>
                <w:rFonts w:ascii="黑体" w:eastAsia="黑体"/>
                <w:b/>
                <w:bCs/>
                <w:sz w:val="24"/>
              </w:rPr>
            </w:pPr>
            <w:r>
              <w:rPr>
                <w:rFonts w:ascii="黑体" w:eastAsia="黑体" w:hint="eastAsia"/>
                <w:b/>
                <w:bCs/>
                <w:sz w:val="24"/>
              </w:rPr>
              <w:t>身份证号码</w:t>
            </w:r>
          </w:p>
        </w:tc>
      </w:tr>
      <w:tr w:rsidR="00F4769A">
        <w:trPr>
          <w:cantSplit/>
          <w:trHeight w:val="1103"/>
        </w:trPr>
        <w:tc>
          <w:tcPr>
            <w:tcW w:w="1375" w:type="dxa"/>
            <w:tcBorders>
              <w:right w:val="single" w:sz="4" w:space="0" w:color="auto"/>
            </w:tcBorders>
            <w:vAlign w:val="center"/>
          </w:tcPr>
          <w:p w:rsidR="00F4769A" w:rsidRDefault="00D055CF">
            <w:pPr>
              <w:jc w:val="center"/>
              <w:rPr>
                <w:rFonts w:ascii="黑体" w:eastAsia="黑体"/>
                <w:b/>
                <w:bCs/>
                <w:sz w:val="24"/>
              </w:rPr>
            </w:pPr>
            <w:r>
              <w:rPr>
                <w:rFonts w:ascii="黑体" w:eastAsia="黑体" w:hint="eastAsia"/>
                <w:b/>
                <w:bCs/>
                <w:sz w:val="24"/>
              </w:rPr>
              <w:t>1</w:t>
            </w:r>
          </w:p>
        </w:tc>
        <w:tc>
          <w:tcPr>
            <w:tcW w:w="2320" w:type="dxa"/>
            <w:tcBorders>
              <w:top w:val="single" w:sz="4" w:space="0" w:color="auto"/>
              <w:left w:val="single" w:sz="4" w:space="0" w:color="auto"/>
              <w:right w:val="single" w:sz="4" w:space="0" w:color="auto"/>
            </w:tcBorders>
            <w:vAlign w:val="center"/>
          </w:tcPr>
          <w:p w:rsidR="00F4769A" w:rsidRDefault="00F4769A">
            <w:pPr>
              <w:jc w:val="center"/>
              <w:rPr>
                <w:rFonts w:ascii="黑体" w:eastAsia="黑体"/>
                <w:sz w:val="24"/>
              </w:rPr>
            </w:pPr>
          </w:p>
        </w:tc>
        <w:tc>
          <w:tcPr>
            <w:tcW w:w="1027" w:type="dxa"/>
            <w:tcBorders>
              <w:left w:val="single" w:sz="4" w:space="0" w:color="auto"/>
            </w:tcBorders>
            <w:vAlign w:val="center"/>
          </w:tcPr>
          <w:p w:rsidR="00F4769A" w:rsidRDefault="00F4769A">
            <w:pPr>
              <w:jc w:val="center"/>
              <w:rPr>
                <w:rFonts w:ascii="黑体" w:eastAsia="黑体"/>
                <w:sz w:val="24"/>
              </w:rPr>
            </w:pPr>
          </w:p>
        </w:tc>
        <w:tc>
          <w:tcPr>
            <w:tcW w:w="1530" w:type="dxa"/>
            <w:vAlign w:val="center"/>
          </w:tcPr>
          <w:p w:rsidR="00F4769A" w:rsidRDefault="00F4769A">
            <w:pPr>
              <w:jc w:val="center"/>
              <w:rPr>
                <w:rFonts w:ascii="黑体" w:eastAsia="黑体"/>
                <w:sz w:val="24"/>
              </w:rPr>
            </w:pPr>
          </w:p>
        </w:tc>
        <w:tc>
          <w:tcPr>
            <w:tcW w:w="3602" w:type="dxa"/>
            <w:vAlign w:val="center"/>
          </w:tcPr>
          <w:p w:rsidR="00F4769A" w:rsidRDefault="00F4769A">
            <w:pPr>
              <w:jc w:val="center"/>
              <w:rPr>
                <w:rFonts w:ascii="黑体" w:eastAsia="黑体"/>
                <w:sz w:val="24"/>
              </w:rPr>
            </w:pPr>
          </w:p>
        </w:tc>
      </w:tr>
      <w:tr w:rsidR="00F4769A">
        <w:trPr>
          <w:cantSplit/>
          <w:trHeight w:val="1066"/>
        </w:trPr>
        <w:tc>
          <w:tcPr>
            <w:tcW w:w="1375" w:type="dxa"/>
            <w:vAlign w:val="center"/>
          </w:tcPr>
          <w:p w:rsidR="00F4769A" w:rsidRDefault="00D055CF">
            <w:pPr>
              <w:jc w:val="center"/>
              <w:rPr>
                <w:rFonts w:ascii="黑体" w:eastAsia="黑体"/>
                <w:b/>
                <w:bCs/>
                <w:sz w:val="24"/>
              </w:rPr>
            </w:pPr>
            <w:r>
              <w:rPr>
                <w:rFonts w:ascii="黑体" w:eastAsia="黑体" w:hint="eastAsia"/>
                <w:b/>
                <w:bCs/>
                <w:sz w:val="24"/>
              </w:rPr>
              <w:t>2</w:t>
            </w:r>
          </w:p>
        </w:tc>
        <w:tc>
          <w:tcPr>
            <w:tcW w:w="2320" w:type="dxa"/>
            <w:tcBorders>
              <w:top w:val="nil"/>
            </w:tcBorders>
            <w:vAlign w:val="center"/>
          </w:tcPr>
          <w:p w:rsidR="00F4769A" w:rsidRDefault="00F4769A">
            <w:pPr>
              <w:jc w:val="center"/>
              <w:rPr>
                <w:rFonts w:ascii="黑体" w:eastAsia="黑体"/>
                <w:sz w:val="24"/>
              </w:rPr>
            </w:pPr>
          </w:p>
        </w:tc>
        <w:tc>
          <w:tcPr>
            <w:tcW w:w="1027" w:type="dxa"/>
            <w:vAlign w:val="center"/>
          </w:tcPr>
          <w:p w:rsidR="00F4769A" w:rsidRDefault="00F4769A">
            <w:pPr>
              <w:jc w:val="center"/>
              <w:rPr>
                <w:rFonts w:ascii="黑体" w:eastAsia="黑体"/>
                <w:sz w:val="24"/>
              </w:rPr>
            </w:pPr>
          </w:p>
        </w:tc>
        <w:tc>
          <w:tcPr>
            <w:tcW w:w="1530" w:type="dxa"/>
            <w:vAlign w:val="center"/>
          </w:tcPr>
          <w:p w:rsidR="00F4769A" w:rsidRDefault="00F4769A">
            <w:pPr>
              <w:jc w:val="center"/>
              <w:rPr>
                <w:rFonts w:ascii="黑体" w:eastAsia="黑体"/>
                <w:sz w:val="24"/>
              </w:rPr>
            </w:pPr>
          </w:p>
        </w:tc>
        <w:tc>
          <w:tcPr>
            <w:tcW w:w="3602" w:type="dxa"/>
            <w:vAlign w:val="center"/>
          </w:tcPr>
          <w:p w:rsidR="00F4769A" w:rsidRDefault="00F4769A">
            <w:pPr>
              <w:jc w:val="center"/>
              <w:rPr>
                <w:rFonts w:ascii="黑体" w:eastAsia="黑体"/>
                <w:sz w:val="24"/>
              </w:rPr>
            </w:pPr>
          </w:p>
        </w:tc>
      </w:tr>
      <w:tr w:rsidR="00F4769A">
        <w:trPr>
          <w:cantSplit/>
          <w:trHeight w:val="1044"/>
        </w:trPr>
        <w:tc>
          <w:tcPr>
            <w:tcW w:w="1375" w:type="dxa"/>
            <w:vAlign w:val="center"/>
          </w:tcPr>
          <w:p w:rsidR="00F4769A" w:rsidRDefault="00D055CF">
            <w:pPr>
              <w:jc w:val="center"/>
              <w:rPr>
                <w:rFonts w:ascii="黑体" w:eastAsia="黑体"/>
                <w:b/>
                <w:bCs/>
                <w:sz w:val="24"/>
              </w:rPr>
            </w:pPr>
            <w:r>
              <w:rPr>
                <w:rFonts w:ascii="黑体" w:eastAsia="黑体" w:hint="eastAsia"/>
                <w:b/>
                <w:bCs/>
                <w:sz w:val="24"/>
              </w:rPr>
              <w:t>3</w:t>
            </w:r>
          </w:p>
        </w:tc>
        <w:tc>
          <w:tcPr>
            <w:tcW w:w="2320" w:type="dxa"/>
            <w:vAlign w:val="center"/>
          </w:tcPr>
          <w:p w:rsidR="00F4769A" w:rsidRDefault="00F4769A">
            <w:pPr>
              <w:jc w:val="center"/>
              <w:rPr>
                <w:rFonts w:ascii="黑体" w:eastAsia="黑体"/>
                <w:sz w:val="24"/>
              </w:rPr>
            </w:pPr>
          </w:p>
        </w:tc>
        <w:tc>
          <w:tcPr>
            <w:tcW w:w="1027" w:type="dxa"/>
            <w:vAlign w:val="center"/>
          </w:tcPr>
          <w:p w:rsidR="00F4769A" w:rsidRDefault="00F4769A">
            <w:pPr>
              <w:jc w:val="center"/>
              <w:rPr>
                <w:rFonts w:ascii="黑体" w:eastAsia="黑体"/>
                <w:sz w:val="24"/>
              </w:rPr>
            </w:pPr>
          </w:p>
        </w:tc>
        <w:tc>
          <w:tcPr>
            <w:tcW w:w="1530" w:type="dxa"/>
            <w:vAlign w:val="center"/>
          </w:tcPr>
          <w:p w:rsidR="00F4769A" w:rsidRDefault="00F4769A">
            <w:pPr>
              <w:jc w:val="center"/>
              <w:rPr>
                <w:rFonts w:ascii="黑体" w:eastAsia="黑体"/>
                <w:sz w:val="24"/>
              </w:rPr>
            </w:pPr>
          </w:p>
        </w:tc>
        <w:tc>
          <w:tcPr>
            <w:tcW w:w="3602" w:type="dxa"/>
            <w:vAlign w:val="center"/>
          </w:tcPr>
          <w:p w:rsidR="00F4769A" w:rsidRDefault="00F4769A">
            <w:pPr>
              <w:jc w:val="center"/>
              <w:rPr>
                <w:rFonts w:ascii="黑体" w:eastAsia="黑体"/>
                <w:sz w:val="24"/>
              </w:rPr>
            </w:pPr>
          </w:p>
        </w:tc>
      </w:tr>
      <w:tr w:rsidR="00F4769A">
        <w:trPr>
          <w:cantSplit/>
          <w:trHeight w:val="925"/>
        </w:trPr>
        <w:tc>
          <w:tcPr>
            <w:tcW w:w="1375" w:type="dxa"/>
            <w:vAlign w:val="center"/>
          </w:tcPr>
          <w:p w:rsidR="00F4769A" w:rsidRDefault="00D055CF">
            <w:pPr>
              <w:jc w:val="center"/>
              <w:rPr>
                <w:rFonts w:ascii="黑体" w:eastAsia="黑体"/>
                <w:b/>
                <w:bCs/>
                <w:sz w:val="24"/>
              </w:rPr>
            </w:pPr>
            <w:r>
              <w:rPr>
                <w:rFonts w:ascii="黑体" w:eastAsia="黑体" w:hint="eastAsia"/>
                <w:b/>
                <w:bCs/>
                <w:sz w:val="24"/>
              </w:rPr>
              <w:t>4</w:t>
            </w:r>
          </w:p>
        </w:tc>
        <w:tc>
          <w:tcPr>
            <w:tcW w:w="2320" w:type="dxa"/>
            <w:vAlign w:val="center"/>
          </w:tcPr>
          <w:p w:rsidR="00F4769A" w:rsidRDefault="00F4769A">
            <w:pPr>
              <w:jc w:val="center"/>
              <w:rPr>
                <w:rFonts w:ascii="黑体" w:eastAsia="黑体"/>
                <w:sz w:val="24"/>
              </w:rPr>
            </w:pPr>
          </w:p>
        </w:tc>
        <w:tc>
          <w:tcPr>
            <w:tcW w:w="1027" w:type="dxa"/>
            <w:vAlign w:val="center"/>
          </w:tcPr>
          <w:p w:rsidR="00F4769A" w:rsidRDefault="00F4769A">
            <w:pPr>
              <w:jc w:val="center"/>
              <w:rPr>
                <w:rFonts w:ascii="黑体" w:eastAsia="黑体"/>
                <w:sz w:val="24"/>
              </w:rPr>
            </w:pPr>
          </w:p>
        </w:tc>
        <w:tc>
          <w:tcPr>
            <w:tcW w:w="1530" w:type="dxa"/>
            <w:vAlign w:val="center"/>
          </w:tcPr>
          <w:p w:rsidR="00F4769A" w:rsidRDefault="00F4769A">
            <w:pPr>
              <w:jc w:val="center"/>
              <w:rPr>
                <w:rFonts w:ascii="黑体" w:eastAsia="黑体"/>
                <w:sz w:val="24"/>
              </w:rPr>
            </w:pPr>
          </w:p>
        </w:tc>
        <w:tc>
          <w:tcPr>
            <w:tcW w:w="3602" w:type="dxa"/>
            <w:vAlign w:val="center"/>
          </w:tcPr>
          <w:p w:rsidR="00F4769A" w:rsidRDefault="00F4769A">
            <w:pPr>
              <w:jc w:val="center"/>
              <w:rPr>
                <w:rFonts w:ascii="黑体" w:eastAsia="黑体"/>
                <w:sz w:val="24"/>
              </w:rPr>
            </w:pPr>
          </w:p>
        </w:tc>
      </w:tr>
      <w:tr w:rsidR="00F4769A">
        <w:trPr>
          <w:cantSplit/>
          <w:trHeight w:val="885"/>
        </w:trPr>
        <w:tc>
          <w:tcPr>
            <w:tcW w:w="1375" w:type="dxa"/>
            <w:vAlign w:val="center"/>
          </w:tcPr>
          <w:p w:rsidR="00F4769A" w:rsidRDefault="00D055CF">
            <w:pPr>
              <w:jc w:val="center"/>
              <w:rPr>
                <w:rFonts w:ascii="黑体" w:eastAsia="黑体"/>
                <w:b/>
                <w:bCs/>
                <w:sz w:val="24"/>
              </w:rPr>
            </w:pPr>
            <w:r>
              <w:rPr>
                <w:rFonts w:ascii="黑体" w:eastAsia="黑体" w:hint="eastAsia"/>
                <w:b/>
                <w:bCs/>
                <w:sz w:val="24"/>
              </w:rPr>
              <w:t>5</w:t>
            </w:r>
          </w:p>
        </w:tc>
        <w:tc>
          <w:tcPr>
            <w:tcW w:w="2320" w:type="dxa"/>
            <w:vAlign w:val="center"/>
          </w:tcPr>
          <w:p w:rsidR="00F4769A" w:rsidRDefault="00F4769A">
            <w:pPr>
              <w:jc w:val="center"/>
              <w:rPr>
                <w:rFonts w:ascii="黑体" w:eastAsia="黑体"/>
                <w:sz w:val="24"/>
              </w:rPr>
            </w:pPr>
          </w:p>
        </w:tc>
        <w:tc>
          <w:tcPr>
            <w:tcW w:w="1027" w:type="dxa"/>
            <w:vAlign w:val="center"/>
          </w:tcPr>
          <w:p w:rsidR="00F4769A" w:rsidRDefault="00F4769A">
            <w:pPr>
              <w:jc w:val="center"/>
              <w:rPr>
                <w:rFonts w:ascii="黑体" w:eastAsia="黑体"/>
                <w:sz w:val="24"/>
              </w:rPr>
            </w:pPr>
          </w:p>
        </w:tc>
        <w:tc>
          <w:tcPr>
            <w:tcW w:w="1530" w:type="dxa"/>
            <w:vAlign w:val="center"/>
          </w:tcPr>
          <w:p w:rsidR="00F4769A" w:rsidRDefault="00F4769A">
            <w:pPr>
              <w:jc w:val="center"/>
              <w:rPr>
                <w:rFonts w:ascii="黑体" w:eastAsia="黑体"/>
                <w:sz w:val="24"/>
              </w:rPr>
            </w:pPr>
          </w:p>
        </w:tc>
        <w:tc>
          <w:tcPr>
            <w:tcW w:w="3602" w:type="dxa"/>
            <w:vAlign w:val="center"/>
          </w:tcPr>
          <w:p w:rsidR="00F4769A" w:rsidRDefault="00F4769A">
            <w:pPr>
              <w:jc w:val="center"/>
              <w:rPr>
                <w:rFonts w:ascii="黑体" w:eastAsia="黑体"/>
                <w:sz w:val="24"/>
              </w:rPr>
            </w:pPr>
          </w:p>
        </w:tc>
      </w:tr>
      <w:tr w:rsidR="00F4769A">
        <w:trPr>
          <w:cantSplit/>
          <w:trHeight w:val="1185"/>
        </w:trPr>
        <w:tc>
          <w:tcPr>
            <w:tcW w:w="1375" w:type="dxa"/>
            <w:vAlign w:val="center"/>
          </w:tcPr>
          <w:p w:rsidR="00F4769A" w:rsidRDefault="00D055CF">
            <w:pPr>
              <w:jc w:val="center"/>
              <w:rPr>
                <w:rFonts w:ascii="黑体" w:eastAsia="黑体"/>
                <w:b/>
                <w:bCs/>
                <w:sz w:val="24"/>
              </w:rPr>
            </w:pPr>
            <w:r>
              <w:rPr>
                <w:rFonts w:ascii="黑体" w:eastAsia="黑体" w:hint="eastAsia"/>
                <w:b/>
                <w:bCs/>
                <w:sz w:val="24"/>
              </w:rPr>
              <w:t>6</w:t>
            </w:r>
          </w:p>
        </w:tc>
        <w:tc>
          <w:tcPr>
            <w:tcW w:w="2320" w:type="dxa"/>
            <w:vAlign w:val="center"/>
          </w:tcPr>
          <w:p w:rsidR="00F4769A" w:rsidRDefault="00F4769A">
            <w:pPr>
              <w:jc w:val="center"/>
              <w:rPr>
                <w:rFonts w:ascii="黑体" w:eastAsia="黑体"/>
                <w:sz w:val="24"/>
              </w:rPr>
            </w:pPr>
          </w:p>
        </w:tc>
        <w:tc>
          <w:tcPr>
            <w:tcW w:w="1027" w:type="dxa"/>
            <w:vAlign w:val="center"/>
          </w:tcPr>
          <w:p w:rsidR="00F4769A" w:rsidRDefault="00F4769A">
            <w:pPr>
              <w:jc w:val="center"/>
              <w:rPr>
                <w:rFonts w:ascii="黑体" w:eastAsia="黑体"/>
                <w:sz w:val="24"/>
              </w:rPr>
            </w:pPr>
          </w:p>
        </w:tc>
        <w:tc>
          <w:tcPr>
            <w:tcW w:w="1530" w:type="dxa"/>
            <w:vAlign w:val="center"/>
          </w:tcPr>
          <w:p w:rsidR="00F4769A" w:rsidRDefault="00F4769A">
            <w:pPr>
              <w:jc w:val="center"/>
              <w:rPr>
                <w:rFonts w:ascii="黑体" w:eastAsia="黑体"/>
                <w:sz w:val="24"/>
              </w:rPr>
            </w:pPr>
          </w:p>
        </w:tc>
        <w:tc>
          <w:tcPr>
            <w:tcW w:w="3602" w:type="dxa"/>
            <w:vAlign w:val="center"/>
          </w:tcPr>
          <w:p w:rsidR="00F4769A" w:rsidRDefault="00F4769A">
            <w:pPr>
              <w:jc w:val="center"/>
              <w:rPr>
                <w:rFonts w:ascii="黑体" w:eastAsia="黑体"/>
                <w:sz w:val="24"/>
              </w:rPr>
            </w:pPr>
          </w:p>
        </w:tc>
      </w:tr>
      <w:tr w:rsidR="00F4769A">
        <w:trPr>
          <w:cantSplit/>
          <w:trHeight w:val="520"/>
        </w:trPr>
        <w:tc>
          <w:tcPr>
            <w:tcW w:w="1375" w:type="dxa"/>
            <w:vAlign w:val="center"/>
          </w:tcPr>
          <w:p w:rsidR="00F4769A" w:rsidRDefault="00D055CF">
            <w:pPr>
              <w:jc w:val="center"/>
              <w:rPr>
                <w:rFonts w:ascii="黑体" w:eastAsia="黑体"/>
                <w:b/>
                <w:bCs/>
                <w:sz w:val="24"/>
              </w:rPr>
            </w:pPr>
            <w:r>
              <w:rPr>
                <w:rFonts w:ascii="黑体" w:eastAsia="黑体" w:hint="eastAsia"/>
                <w:b/>
                <w:bCs/>
                <w:sz w:val="24"/>
              </w:rPr>
              <w:t>联系邮箱</w:t>
            </w:r>
          </w:p>
        </w:tc>
        <w:tc>
          <w:tcPr>
            <w:tcW w:w="8479" w:type="dxa"/>
            <w:gridSpan w:val="4"/>
            <w:vAlign w:val="center"/>
          </w:tcPr>
          <w:p w:rsidR="00F4769A" w:rsidRDefault="00F4769A">
            <w:pPr>
              <w:jc w:val="center"/>
              <w:rPr>
                <w:rFonts w:ascii="黑体" w:eastAsia="黑体"/>
                <w:sz w:val="24"/>
              </w:rPr>
            </w:pPr>
          </w:p>
        </w:tc>
      </w:tr>
      <w:tr w:rsidR="00F4769A">
        <w:trPr>
          <w:cantSplit/>
          <w:trHeight w:val="480"/>
        </w:trPr>
        <w:tc>
          <w:tcPr>
            <w:tcW w:w="1375" w:type="dxa"/>
            <w:vAlign w:val="center"/>
          </w:tcPr>
          <w:p w:rsidR="00F4769A" w:rsidRDefault="00D055CF">
            <w:pPr>
              <w:jc w:val="center"/>
              <w:rPr>
                <w:rFonts w:ascii="黑体" w:eastAsia="黑体"/>
                <w:b/>
                <w:bCs/>
                <w:sz w:val="24"/>
              </w:rPr>
            </w:pPr>
            <w:r>
              <w:rPr>
                <w:rFonts w:ascii="黑体" w:eastAsia="黑体" w:hint="eastAsia"/>
                <w:b/>
                <w:bCs/>
                <w:sz w:val="24"/>
              </w:rPr>
              <w:t>联系电话</w:t>
            </w:r>
          </w:p>
        </w:tc>
        <w:tc>
          <w:tcPr>
            <w:tcW w:w="8479" w:type="dxa"/>
            <w:gridSpan w:val="4"/>
            <w:vAlign w:val="center"/>
          </w:tcPr>
          <w:p w:rsidR="00F4769A" w:rsidRDefault="00F4769A">
            <w:pPr>
              <w:jc w:val="center"/>
              <w:rPr>
                <w:rFonts w:ascii="黑体" w:eastAsia="黑体"/>
                <w:sz w:val="24"/>
              </w:rPr>
            </w:pPr>
          </w:p>
        </w:tc>
      </w:tr>
      <w:tr w:rsidR="00F4769A">
        <w:trPr>
          <w:cantSplit/>
          <w:trHeight w:val="884"/>
        </w:trPr>
        <w:tc>
          <w:tcPr>
            <w:tcW w:w="1375" w:type="dxa"/>
            <w:vAlign w:val="center"/>
          </w:tcPr>
          <w:p w:rsidR="00F4769A" w:rsidRDefault="00D055CF">
            <w:pPr>
              <w:jc w:val="center"/>
              <w:rPr>
                <w:rFonts w:ascii="黑体" w:eastAsia="黑体"/>
                <w:b/>
                <w:bCs/>
                <w:sz w:val="24"/>
              </w:rPr>
            </w:pPr>
            <w:proofErr w:type="gramStart"/>
            <w:r>
              <w:rPr>
                <w:rFonts w:ascii="黑体" w:eastAsia="黑体" w:hint="eastAsia"/>
                <w:b/>
                <w:bCs/>
                <w:szCs w:val="21"/>
              </w:rPr>
              <w:t>紧急人</w:t>
            </w:r>
            <w:proofErr w:type="gramEnd"/>
            <w:r>
              <w:rPr>
                <w:rFonts w:ascii="黑体" w:eastAsia="黑体" w:hint="eastAsia"/>
                <w:b/>
                <w:bCs/>
                <w:szCs w:val="21"/>
              </w:rPr>
              <w:t>及联系电话</w:t>
            </w:r>
          </w:p>
        </w:tc>
        <w:tc>
          <w:tcPr>
            <w:tcW w:w="8479" w:type="dxa"/>
            <w:gridSpan w:val="4"/>
            <w:vAlign w:val="center"/>
          </w:tcPr>
          <w:p w:rsidR="00F4769A" w:rsidRDefault="00F4769A">
            <w:pPr>
              <w:jc w:val="left"/>
              <w:rPr>
                <w:rFonts w:ascii="黑体" w:eastAsia="黑体"/>
                <w:sz w:val="24"/>
              </w:rPr>
            </w:pPr>
          </w:p>
        </w:tc>
      </w:tr>
      <w:tr w:rsidR="00F4769A">
        <w:trPr>
          <w:cantSplit/>
          <w:trHeight w:val="1240"/>
        </w:trPr>
        <w:tc>
          <w:tcPr>
            <w:tcW w:w="1375" w:type="dxa"/>
            <w:vAlign w:val="center"/>
          </w:tcPr>
          <w:p w:rsidR="00F4769A" w:rsidRDefault="00D055CF">
            <w:pPr>
              <w:jc w:val="center"/>
              <w:rPr>
                <w:rFonts w:ascii="黑体" w:eastAsia="黑体"/>
                <w:b/>
                <w:bCs/>
                <w:sz w:val="24"/>
              </w:rPr>
            </w:pPr>
            <w:r>
              <w:rPr>
                <w:rFonts w:ascii="黑体" w:eastAsia="黑体" w:hint="eastAsia"/>
                <w:b/>
                <w:bCs/>
                <w:sz w:val="24"/>
              </w:rPr>
              <w:t>备注</w:t>
            </w:r>
          </w:p>
        </w:tc>
        <w:tc>
          <w:tcPr>
            <w:tcW w:w="8479" w:type="dxa"/>
            <w:gridSpan w:val="4"/>
            <w:vAlign w:val="center"/>
          </w:tcPr>
          <w:p w:rsidR="00F4769A" w:rsidRDefault="00F4769A">
            <w:pPr>
              <w:jc w:val="left"/>
              <w:rPr>
                <w:rFonts w:ascii="黑体" w:eastAsia="黑体"/>
                <w:sz w:val="24"/>
              </w:rPr>
            </w:pPr>
          </w:p>
        </w:tc>
      </w:tr>
      <w:tr w:rsidR="00F4769A">
        <w:trPr>
          <w:cantSplit/>
          <w:trHeight w:val="1240"/>
        </w:trPr>
        <w:tc>
          <w:tcPr>
            <w:tcW w:w="1375" w:type="dxa"/>
            <w:vAlign w:val="center"/>
          </w:tcPr>
          <w:p w:rsidR="00F4769A" w:rsidRDefault="00D055CF">
            <w:pPr>
              <w:jc w:val="center"/>
              <w:rPr>
                <w:rFonts w:ascii="黑体" w:eastAsia="黑体"/>
                <w:b/>
                <w:bCs/>
                <w:sz w:val="24"/>
              </w:rPr>
            </w:pPr>
            <w:r>
              <w:rPr>
                <w:rFonts w:ascii="黑体" w:eastAsia="黑体" w:hint="eastAsia"/>
                <w:b/>
                <w:bCs/>
                <w:sz w:val="24"/>
              </w:rPr>
              <w:t>注意</w:t>
            </w:r>
          </w:p>
        </w:tc>
        <w:tc>
          <w:tcPr>
            <w:tcW w:w="8479" w:type="dxa"/>
            <w:gridSpan w:val="4"/>
            <w:vAlign w:val="center"/>
          </w:tcPr>
          <w:p w:rsidR="00F4769A" w:rsidRDefault="00D055CF">
            <w:pPr>
              <w:jc w:val="left"/>
              <w:rPr>
                <w:rFonts w:ascii="黑体" w:eastAsia="黑体"/>
                <w:sz w:val="24"/>
              </w:rPr>
            </w:pPr>
            <w:r>
              <w:rPr>
                <w:rFonts w:ascii="黑体" w:eastAsia="黑体" w:hint="eastAsia"/>
                <w:sz w:val="24"/>
              </w:rPr>
              <w:t>均需要认真填写，参赛单位填写其工作或学习单位；所报组别填写：精英男、精英女、公开男、公开女，参加混合团队的同一组两名队员在所报组别写混合-1，以后面数字区分队员，数字相同的两人表示为同一组；个人及家庭报名的请在备注写明“个人”或“家庭”。</w:t>
            </w:r>
          </w:p>
        </w:tc>
      </w:tr>
    </w:tbl>
    <w:p w:rsidR="00F4769A" w:rsidRDefault="00D055CF">
      <w:pPr>
        <w:spacing w:line="360" w:lineRule="auto"/>
        <w:jc w:val="center"/>
        <w:rPr>
          <w:rFonts w:ascii="仿宋" w:eastAsia="仿宋" w:hAnsi="仿宋" w:cs="仿宋"/>
          <w:b/>
          <w:bCs/>
          <w:sz w:val="32"/>
          <w:szCs w:val="40"/>
        </w:rPr>
      </w:pPr>
      <w:r>
        <w:rPr>
          <w:rFonts w:ascii="仿宋" w:eastAsia="仿宋" w:hAnsi="仿宋" w:cs="仿宋" w:hint="eastAsia"/>
          <w:b/>
          <w:bCs/>
          <w:sz w:val="32"/>
          <w:szCs w:val="40"/>
        </w:rPr>
        <w:t>2017年第二届云南省师宗“凤凰谷·菌子山”户外运动挑战赛</w:t>
      </w:r>
    </w:p>
    <w:p w:rsidR="00F4769A" w:rsidRPr="004B0700" w:rsidRDefault="00D055CF" w:rsidP="004B0700">
      <w:pPr>
        <w:spacing w:line="360" w:lineRule="auto"/>
        <w:jc w:val="center"/>
        <w:rPr>
          <w:rFonts w:ascii="仿宋" w:eastAsia="仿宋" w:hAnsi="仿宋" w:cs="仿宋"/>
          <w:b/>
          <w:bCs/>
          <w:sz w:val="32"/>
          <w:szCs w:val="40"/>
        </w:rPr>
      </w:pPr>
      <w:r>
        <w:rPr>
          <w:rFonts w:ascii="仿宋" w:eastAsia="仿宋" w:hAnsi="仿宋" w:cs="仿宋" w:hint="eastAsia"/>
          <w:b/>
          <w:bCs/>
          <w:sz w:val="32"/>
          <w:szCs w:val="40"/>
        </w:rPr>
        <w:t>定向越野项目报名</w:t>
      </w:r>
      <w:bookmarkEnd w:id="5"/>
      <w:bookmarkEnd w:id="6"/>
      <w:bookmarkEnd w:id="7"/>
    </w:p>
    <w:sectPr w:rsidR="00F4769A" w:rsidRPr="004B0700">
      <w:pgSz w:w="11906" w:h="16838"/>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53" w:rsidRDefault="004A2F53" w:rsidP="004E4FB5">
      <w:r>
        <w:separator/>
      </w:r>
    </w:p>
  </w:endnote>
  <w:endnote w:type="continuationSeparator" w:id="0">
    <w:p w:rsidR="004A2F53" w:rsidRDefault="004A2F53" w:rsidP="004E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53" w:rsidRDefault="004A2F53" w:rsidP="004E4FB5">
      <w:r>
        <w:separator/>
      </w:r>
    </w:p>
  </w:footnote>
  <w:footnote w:type="continuationSeparator" w:id="0">
    <w:p w:rsidR="004A2F53" w:rsidRDefault="004A2F53" w:rsidP="004E4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89BE9"/>
    <w:multiLevelType w:val="singleLevel"/>
    <w:tmpl w:val="58C89BE9"/>
    <w:lvl w:ilvl="0">
      <w:start w:val="1"/>
      <w:numFmt w:val="chineseCounting"/>
      <w:suff w:val="nothing"/>
      <w:lvlText w:val="%1、"/>
      <w:lvlJc w:val="left"/>
    </w:lvl>
  </w:abstractNum>
  <w:abstractNum w:abstractNumId="1">
    <w:nsid w:val="58C8B2F2"/>
    <w:multiLevelType w:val="singleLevel"/>
    <w:tmpl w:val="58C8B2F2"/>
    <w:lvl w:ilvl="0">
      <w:start w:val="1"/>
      <w:numFmt w:val="decimal"/>
      <w:suff w:val="nothing"/>
      <w:lvlText w:val="%1、"/>
      <w:lvlJc w:val="left"/>
    </w:lvl>
  </w:abstractNum>
  <w:abstractNum w:abstractNumId="2">
    <w:nsid w:val="58C8ED56"/>
    <w:multiLevelType w:val="singleLevel"/>
    <w:tmpl w:val="58C8ED56"/>
    <w:lvl w:ilvl="0">
      <w:start w:val="1"/>
      <w:numFmt w:val="decimal"/>
      <w:suff w:val="nothing"/>
      <w:lvlText w:val="%1、"/>
      <w:lvlJc w:val="left"/>
    </w:lvl>
  </w:abstractNum>
  <w:abstractNum w:abstractNumId="3">
    <w:nsid w:val="58C8F695"/>
    <w:multiLevelType w:val="singleLevel"/>
    <w:tmpl w:val="58C8F695"/>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D6075"/>
    <w:rsid w:val="004A2F53"/>
    <w:rsid w:val="004B0700"/>
    <w:rsid w:val="004E4FB5"/>
    <w:rsid w:val="008528DB"/>
    <w:rsid w:val="00983AB1"/>
    <w:rsid w:val="00D055CF"/>
    <w:rsid w:val="00D509BD"/>
    <w:rsid w:val="00EA014A"/>
    <w:rsid w:val="00EB29A8"/>
    <w:rsid w:val="00F4769A"/>
    <w:rsid w:val="04F6173D"/>
    <w:rsid w:val="07CC7C50"/>
    <w:rsid w:val="0D611105"/>
    <w:rsid w:val="0F492BCD"/>
    <w:rsid w:val="1338280A"/>
    <w:rsid w:val="13C165D4"/>
    <w:rsid w:val="13E67F4F"/>
    <w:rsid w:val="1B5050D5"/>
    <w:rsid w:val="2884196B"/>
    <w:rsid w:val="2F1D4395"/>
    <w:rsid w:val="30CF1D8F"/>
    <w:rsid w:val="34720571"/>
    <w:rsid w:val="350D039F"/>
    <w:rsid w:val="357C3A66"/>
    <w:rsid w:val="36141860"/>
    <w:rsid w:val="39750CBA"/>
    <w:rsid w:val="3FAB22AD"/>
    <w:rsid w:val="41F0475C"/>
    <w:rsid w:val="420B7687"/>
    <w:rsid w:val="49F635AC"/>
    <w:rsid w:val="4A2604F3"/>
    <w:rsid w:val="4A7D0C2B"/>
    <w:rsid w:val="53F72BBA"/>
    <w:rsid w:val="5B9D7094"/>
    <w:rsid w:val="5C2F652B"/>
    <w:rsid w:val="5D885627"/>
    <w:rsid w:val="6D8855C4"/>
    <w:rsid w:val="70952736"/>
    <w:rsid w:val="767C2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215619-FFC6-457E-9870-FEEB0C67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character" w:styleId="a4">
    <w:name w:val="Hyperlink"/>
    <w:basedOn w:val="a0"/>
    <w:qFormat/>
    <w:rPr>
      <w:color w:val="0000FF"/>
      <w:u w:val="single"/>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qFormat/>
    <w:pPr>
      <w:ind w:firstLineChars="200" w:firstLine="420"/>
    </w:pPr>
    <w:rPr>
      <w:rFonts w:ascii="Times New Roman" w:eastAsia="宋体"/>
      <w:szCs w:val="20"/>
    </w:rPr>
  </w:style>
  <w:style w:type="paragraph" w:styleId="a6">
    <w:name w:val="Balloon Text"/>
    <w:basedOn w:val="a"/>
    <w:link w:val="Char"/>
    <w:rsid w:val="00EA014A"/>
    <w:rPr>
      <w:sz w:val="18"/>
      <w:szCs w:val="18"/>
    </w:rPr>
  </w:style>
  <w:style w:type="character" w:customStyle="1" w:styleId="Char">
    <w:name w:val="批注框文本 Char"/>
    <w:basedOn w:val="a0"/>
    <w:link w:val="a6"/>
    <w:rsid w:val="00EA014A"/>
    <w:rPr>
      <w:rFonts w:asciiTheme="minorHAnsi" w:eastAsiaTheme="minorEastAsia" w:hAnsiTheme="minorHAnsi" w:cstheme="minorBidi"/>
      <w:kern w:val="2"/>
      <w:sz w:val="18"/>
      <w:szCs w:val="18"/>
    </w:rPr>
  </w:style>
  <w:style w:type="paragraph" w:styleId="a7">
    <w:name w:val="header"/>
    <w:basedOn w:val="a"/>
    <w:link w:val="Char0"/>
    <w:rsid w:val="004E4F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4E4FB5"/>
    <w:rPr>
      <w:rFonts w:asciiTheme="minorHAnsi" w:eastAsiaTheme="minorEastAsia" w:hAnsiTheme="minorHAnsi" w:cstheme="minorBidi"/>
      <w:kern w:val="2"/>
      <w:sz w:val="18"/>
      <w:szCs w:val="18"/>
    </w:rPr>
  </w:style>
  <w:style w:type="paragraph" w:styleId="a8">
    <w:name w:val="footer"/>
    <w:basedOn w:val="a"/>
    <w:link w:val="Char1"/>
    <w:rsid w:val="004E4FB5"/>
    <w:pPr>
      <w:tabs>
        <w:tab w:val="center" w:pos="4153"/>
        <w:tab w:val="right" w:pos="8306"/>
      </w:tabs>
      <w:snapToGrid w:val="0"/>
      <w:jc w:val="left"/>
    </w:pPr>
    <w:rPr>
      <w:sz w:val="18"/>
      <w:szCs w:val="18"/>
    </w:rPr>
  </w:style>
  <w:style w:type="character" w:customStyle="1" w:styleId="Char1">
    <w:name w:val="页脚 Char"/>
    <w:basedOn w:val="a0"/>
    <w:link w:val="a8"/>
    <w:rsid w:val="004E4F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baidu.com/s/1i4VRVK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518</Words>
  <Characters>2956</Characters>
  <Application>Microsoft Office Word</Application>
  <DocSecurity>0</DocSecurity>
  <Lines>24</Lines>
  <Paragraphs>6</Paragraphs>
  <ScaleCrop>false</ScaleCrop>
  <Company>Kingsoft</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AutoBVT</cp:lastModifiedBy>
  <cp:revision>10</cp:revision>
  <cp:lastPrinted>2017-03-16T02:59:00Z</cp:lastPrinted>
  <dcterms:created xsi:type="dcterms:W3CDTF">2014-10-29T12:08:00Z</dcterms:created>
  <dcterms:modified xsi:type="dcterms:W3CDTF">2017-03-16T09:40:00Z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